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97" w:rsidRPr="00C3723B" w:rsidRDefault="00AA22D1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Style w:val="TableGrid"/>
        <w:tblW w:w="147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57"/>
        <w:gridCol w:w="3150"/>
        <w:gridCol w:w="1620"/>
        <w:gridCol w:w="2340"/>
        <w:gridCol w:w="3060"/>
        <w:gridCol w:w="1733"/>
      </w:tblGrid>
      <w:tr w:rsidR="00522035" w:rsidRPr="009F5367" w:rsidTr="00CF1E42">
        <w:trPr>
          <w:trHeight w:val="350"/>
        </w:trPr>
        <w:tc>
          <w:tcPr>
            <w:tcW w:w="14760" w:type="dxa"/>
            <w:gridSpan w:val="6"/>
            <w:shd w:val="clear" w:color="auto" w:fill="FFFFFF" w:themeFill="background1"/>
          </w:tcPr>
          <w:p w:rsidR="00D516A1" w:rsidRPr="00D503A8" w:rsidRDefault="00EE0B91" w:rsidP="00D516A1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36"/>
                <w:szCs w:val="40"/>
              </w:rPr>
            </w:pPr>
            <w:r>
              <w:rPr>
                <w:rFonts w:ascii="Century Gothic" w:hAnsi="Century Gothic" w:cs="Times New Roman"/>
                <w:b/>
                <w:sz w:val="36"/>
                <w:szCs w:val="40"/>
              </w:rPr>
              <w:t>Intermediate</w:t>
            </w:r>
            <w:r w:rsidR="00D56AC6">
              <w:rPr>
                <w:rFonts w:ascii="Century Gothic" w:hAnsi="Century Gothic" w:cs="Times New Roman"/>
                <w:b/>
                <w:sz w:val="36"/>
                <w:szCs w:val="40"/>
              </w:rPr>
              <w:t xml:space="preserve"> </w:t>
            </w:r>
            <w:r w:rsidR="00E45C82">
              <w:rPr>
                <w:rFonts w:ascii="Century Gothic" w:hAnsi="Century Gothic" w:cs="Times New Roman"/>
                <w:b/>
                <w:sz w:val="36"/>
                <w:szCs w:val="40"/>
              </w:rPr>
              <w:t xml:space="preserve">Band </w:t>
            </w:r>
            <w:r w:rsidR="0035608B">
              <w:rPr>
                <w:rFonts w:ascii="Century Gothic" w:hAnsi="Century Gothic" w:cs="Times New Roman"/>
                <w:b/>
                <w:sz w:val="36"/>
                <w:szCs w:val="40"/>
              </w:rPr>
              <w:t>M</w:t>
            </w:r>
            <w:r w:rsidR="00E45C82">
              <w:rPr>
                <w:rFonts w:ascii="Century Gothic" w:hAnsi="Century Gothic" w:cs="Times New Roman"/>
                <w:b/>
                <w:sz w:val="36"/>
                <w:szCs w:val="40"/>
              </w:rPr>
              <w:t>S</w:t>
            </w:r>
            <w:r w:rsidR="00067EEB">
              <w:rPr>
                <w:rFonts w:ascii="Century Gothic" w:hAnsi="Century Gothic" w:cs="Times New Roman"/>
                <w:b/>
                <w:sz w:val="36"/>
                <w:szCs w:val="40"/>
              </w:rPr>
              <w:t xml:space="preserve"> </w:t>
            </w:r>
            <w:r w:rsidR="00D516A1" w:rsidRPr="00D503A8">
              <w:rPr>
                <w:rFonts w:ascii="Century Gothic" w:hAnsi="Century Gothic" w:cs="Times New Roman"/>
                <w:b/>
                <w:sz w:val="36"/>
                <w:szCs w:val="40"/>
              </w:rPr>
              <w:t>Curriculum Map</w:t>
            </w:r>
          </w:p>
          <w:p w:rsidR="009F5367" w:rsidRPr="005805C9" w:rsidRDefault="00D516A1" w:rsidP="00D516A1">
            <w:pPr>
              <w:spacing w:after="0" w:line="240" w:lineRule="auto"/>
              <w:jc w:val="center"/>
            </w:pPr>
            <w:r w:rsidRPr="005805C9">
              <w:rPr>
                <w:rFonts w:ascii="Century Gothic" w:hAnsi="Century Gothic"/>
              </w:rPr>
              <w:t>The</w:t>
            </w:r>
            <w:r w:rsidR="004D449A">
              <w:rPr>
                <w:rFonts w:ascii="Century Gothic" w:hAnsi="Century Gothic"/>
              </w:rPr>
              <w:t xml:space="preserve"> suggested</w:t>
            </w:r>
            <w:r w:rsidRPr="005805C9">
              <w:rPr>
                <w:rFonts w:ascii="Century Gothic" w:hAnsi="Century Gothic"/>
              </w:rPr>
              <w:t xml:space="preserve"> </w:t>
            </w:r>
            <w:r w:rsidR="004D449A">
              <w:rPr>
                <w:rFonts w:ascii="Century Gothic" w:hAnsi="Century Gothic"/>
              </w:rPr>
              <w:t>instructional pacing schedule is</w:t>
            </w:r>
            <w:r w:rsidRPr="005805C9">
              <w:rPr>
                <w:rFonts w:ascii="Century Gothic" w:hAnsi="Century Gothic"/>
              </w:rPr>
              <w:t xml:space="preserve"> approximate and can be adjusted; however, the sequence of instruction should not be altered. Teachers should adhere to the guide as closely as possible.</w:t>
            </w:r>
          </w:p>
        </w:tc>
      </w:tr>
      <w:tr w:rsidR="00522035" w:rsidRPr="009F5367" w:rsidTr="00E45C82">
        <w:trPr>
          <w:trHeight w:val="377"/>
        </w:trPr>
        <w:tc>
          <w:tcPr>
            <w:tcW w:w="14760" w:type="dxa"/>
            <w:gridSpan w:val="6"/>
            <w:shd w:val="clear" w:color="auto" w:fill="F2F2F2" w:themeFill="background1" w:themeFillShade="F2"/>
          </w:tcPr>
          <w:p w:rsidR="00522035" w:rsidRPr="009F5367" w:rsidRDefault="00A975CF" w:rsidP="0052203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First Semester</w:t>
            </w:r>
          </w:p>
        </w:tc>
      </w:tr>
      <w:tr w:rsidR="00173122" w:rsidRPr="009F5367" w:rsidTr="0070292D">
        <w:trPr>
          <w:trHeight w:val="620"/>
        </w:trPr>
        <w:tc>
          <w:tcPr>
            <w:tcW w:w="2857" w:type="dxa"/>
            <w:shd w:val="clear" w:color="auto" w:fill="F2F2F2" w:themeFill="background1" w:themeFillShade="F2"/>
          </w:tcPr>
          <w:p w:rsidR="00456A09" w:rsidRPr="009F5367" w:rsidRDefault="00456A09" w:rsidP="00456A0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Review Unit</w:t>
            </w:r>
            <w:r w:rsidRPr="009F5367">
              <w:rPr>
                <w:rFonts w:ascii="Century Gothic" w:hAnsi="Century Gothic" w:cs="Times New Roman"/>
                <w:b/>
              </w:rPr>
              <w:t xml:space="preserve"> 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456A09" w:rsidRPr="009F5367" w:rsidRDefault="00456A09" w:rsidP="00600550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9F5367">
              <w:rPr>
                <w:rFonts w:ascii="Century Gothic" w:hAnsi="Century Gothic" w:cs="Times New Roman"/>
                <w:b/>
              </w:rPr>
              <w:t xml:space="preserve">Unit </w:t>
            </w:r>
            <w:r>
              <w:rPr>
                <w:rFonts w:ascii="Century Gothic" w:hAnsi="Century Gothic" w:cs="Times New Roman"/>
                <w:b/>
              </w:rPr>
              <w:t xml:space="preserve">1: </w:t>
            </w:r>
            <w:r w:rsidR="00600550">
              <w:rPr>
                <w:rFonts w:ascii="Century Gothic" w:hAnsi="Century Gothic" w:cs="Times New Roman"/>
                <w:b/>
              </w:rPr>
              <w:t xml:space="preserve">Introduction to </w:t>
            </w:r>
            <w:r w:rsidR="00586DCF">
              <w:rPr>
                <w:rFonts w:ascii="Century Gothic" w:hAnsi="Century Gothic" w:cs="Times New Roman"/>
                <w:b/>
              </w:rPr>
              <w:t>Band Techniques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56A09" w:rsidRPr="009F5367" w:rsidRDefault="00456A09" w:rsidP="00456A0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9F5367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Buffer</w:t>
            </w:r>
          </w:p>
          <w:p w:rsidR="00456A09" w:rsidRPr="009F5367" w:rsidRDefault="00456A09" w:rsidP="00456A0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456A09" w:rsidRPr="009F5367" w:rsidRDefault="00456A09" w:rsidP="00456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3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 xml:space="preserve">Pre-Unit Review </w:t>
            </w:r>
            <w:r w:rsidRPr="009F5367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Buffer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456A09" w:rsidRPr="009F5367" w:rsidRDefault="00456A09" w:rsidP="00600550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9F5367">
              <w:rPr>
                <w:rFonts w:ascii="Century Gothic" w:hAnsi="Century Gothic" w:cs="Times New Roman"/>
                <w:b/>
              </w:rPr>
              <w:t xml:space="preserve">Unit </w:t>
            </w:r>
            <w:r>
              <w:rPr>
                <w:rFonts w:ascii="Century Gothic" w:hAnsi="Century Gothic" w:cs="Times New Roman"/>
                <w:b/>
              </w:rPr>
              <w:t xml:space="preserve">2: </w:t>
            </w:r>
            <w:r w:rsidR="0025177F">
              <w:rPr>
                <w:rFonts w:ascii="Century Gothic" w:hAnsi="Century Gothic" w:cs="Times New Roman"/>
                <w:b/>
              </w:rPr>
              <w:t xml:space="preserve"> </w:t>
            </w:r>
            <w:r w:rsidR="00600550">
              <w:rPr>
                <w:rFonts w:ascii="Century Gothic" w:hAnsi="Century Gothic" w:cs="Times New Roman"/>
                <w:b/>
              </w:rPr>
              <w:t>Fall Concert</w:t>
            </w:r>
            <w:r w:rsidR="0025177F">
              <w:rPr>
                <w:rFonts w:ascii="Century Gothic" w:hAnsi="Century Gothic" w:cs="Times New Roman"/>
                <w:b/>
              </w:rPr>
              <w:t xml:space="preserve"> 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:rsidR="00456A09" w:rsidRPr="009F5367" w:rsidRDefault="00456A09" w:rsidP="00456A0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9F5367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Buffer</w:t>
            </w:r>
          </w:p>
          <w:p w:rsidR="00456A09" w:rsidRPr="009F5367" w:rsidRDefault="00456A09" w:rsidP="00456A09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173122" w:rsidRPr="009F5367" w:rsidTr="0070292D">
        <w:trPr>
          <w:trHeight w:val="548"/>
        </w:trPr>
        <w:tc>
          <w:tcPr>
            <w:tcW w:w="2857" w:type="dxa"/>
          </w:tcPr>
          <w:p w:rsidR="00EE0EEE" w:rsidRPr="00961A01" w:rsidRDefault="00EE0EEE" w:rsidP="00B00D3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Classroom expectations and following routines</w:t>
            </w:r>
          </w:p>
          <w:p w:rsidR="00961A01" w:rsidRPr="00961A01" w:rsidRDefault="00961A01" w:rsidP="00B00D3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Instrument care and maintenance</w:t>
            </w:r>
          </w:p>
          <w:p w:rsidR="00B00D30" w:rsidRPr="00961A01" w:rsidRDefault="00B00D30" w:rsidP="00B00D3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Review basic Elements and Principles</w:t>
            </w:r>
            <w:r w:rsidR="00E86E8F"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of Rhythm</w:t>
            </w:r>
            <w:r w:rsidR="00961A01"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and note values</w:t>
            </w:r>
          </w:p>
          <w:p w:rsidR="00B00D30" w:rsidRPr="00961A01" w:rsidRDefault="00B00D30" w:rsidP="00961A01">
            <w:p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:rsidR="002D7C2A" w:rsidRPr="007C0B77" w:rsidRDefault="002D7C2A" w:rsidP="00961A01">
            <w:pPr>
              <w:shd w:val="clear" w:color="auto" w:fill="FFFFFF"/>
              <w:spacing w:after="0" w:line="240" w:lineRule="auto"/>
              <w:ind w:left="480" w:right="240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806FC1" w:rsidRPr="00806FC1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806FC1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Creating</w:t>
            </w:r>
          </w:p>
          <w:p w:rsidR="00586DCF" w:rsidRPr="00586DCF" w:rsidRDefault="00FB0007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.CR.1 (a)   </w:t>
            </w:r>
            <w:r w:rsidR="00586DCF"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586DCF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Calibri" w:eastAsia="Calibri-Light" w:hAnsi="Calibri" w:cs="Calibri"/>
                <w:sz w:val="24"/>
                <w:szCs w:val="24"/>
              </w:rPr>
            </w:pPr>
            <w:r w:rsidRPr="00586DCF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806FC1" w:rsidRPr="00806FC1" w:rsidRDefault="00806FC1" w:rsidP="00586DCF">
            <w:pPr>
              <w:spacing w:after="0" w:line="240" w:lineRule="auto"/>
              <w:ind w:right="-165"/>
              <w:textAlignment w:val="baseline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806FC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Presenting</w:t>
            </w:r>
          </w:p>
          <w:p w:rsidR="00586DCF" w:rsidRPr="00806FC1" w:rsidRDefault="00784B89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.PR.1 (a, b)   </w:t>
            </w:r>
          </w:p>
          <w:p w:rsidR="00586DCF" w:rsidRPr="00806FC1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PR.2 (a, b, c, d, e)  </w:t>
            </w:r>
          </w:p>
          <w:p w:rsidR="00586DCF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Calibri" w:eastAsia="Calibri-Light" w:hAnsi="Calibri" w:cs="Calibri"/>
                <w:sz w:val="24"/>
                <w:szCs w:val="24"/>
              </w:rPr>
            </w:pP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PR.3 (a, c)</w:t>
            </w:r>
            <w:r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806FC1" w:rsidRPr="00586DCF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:rsidR="00586DCF" w:rsidRPr="00586DCF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u w:val="single"/>
              </w:rPr>
            </w:pPr>
            <w:r w:rsidRPr="00806FC1">
              <w:rPr>
                <w:rFonts w:ascii="Calibri" w:eastAsia="Calibri-Light" w:hAnsi="Calibri" w:cs="Calibri"/>
                <w:b/>
                <w:sz w:val="24"/>
                <w:szCs w:val="24"/>
                <w:u w:val="single"/>
              </w:rPr>
              <w:t>Responding</w:t>
            </w:r>
          </w:p>
          <w:p w:rsidR="00586DCF" w:rsidRPr="00806FC1" w:rsidRDefault="00784B89" w:rsidP="00586DCF">
            <w:pPr>
              <w:spacing w:after="0" w:line="240" w:lineRule="auto"/>
              <w:ind w:right="-165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.RE.1 (a)  </w:t>
            </w:r>
          </w:p>
          <w:p w:rsidR="00586DCF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Calibri" w:eastAsia="Calibri-Light" w:hAnsi="Calibri" w:cs="Calibri"/>
                <w:sz w:val="24"/>
                <w:szCs w:val="24"/>
              </w:rPr>
            </w:pP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RE.2 (a, e) </w:t>
            </w:r>
            <w:r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806FC1" w:rsidRPr="00586DCF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:rsidR="00586DCF" w:rsidRPr="00586DCF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u w:val="single"/>
              </w:rPr>
            </w:pPr>
            <w:r w:rsidRPr="00806FC1">
              <w:rPr>
                <w:rFonts w:ascii="Calibri" w:eastAsia="Calibri-Light" w:hAnsi="Calibri" w:cs="Calibri"/>
                <w:b/>
                <w:sz w:val="24"/>
                <w:szCs w:val="24"/>
                <w:u w:val="single"/>
              </w:rPr>
              <w:t>Connecting</w:t>
            </w:r>
          </w:p>
          <w:p w:rsidR="00586DCF" w:rsidRPr="00586DCF" w:rsidRDefault="00784B89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.CN.1 (</w:t>
            </w:r>
            <w:r w:rsidR="00586DCF" w:rsidRPr="00806FC1">
              <w:rPr>
                <w:rFonts w:ascii="Calibri" w:eastAsia="Calibri-Light" w:hAnsi="Calibri" w:cs="Calibri"/>
                <w:bCs/>
                <w:sz w:val="24"/>
                <w:szCs w:val="24"/>
              </w:rPr>
              <w:t>c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)  </w:t>
            </w:r>
            <w:r w:rsidR="00586DCF"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600550" w:rsidRPr="00600550" w:rsidRDefault="00600550" w:rsidP="0060055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8445E" w:rsidRDefault="00D8445E" w:rsidP="00FE175E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  <w:p w:rsidR="00D8445E" w:rsidRPr="009F5367" w:rsidRDefault="00784B89" w:rsidP="00FE175E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</w:rPr>
              <w:t>M</w:t>
            </w:r>
            <w:r w:rsidR="00961A01">
              <w:rPr>
                <w:rFonts w:ascii="Century Gothic" w:eastAsia="Times New Roman" w:hAnsi="Century Gothic" w:cs="Times New Roman"/>
              </w:rPr>
              <w:t>S</w:t>
            </w:r>
            <w:r w:rsidR="00EE0B91">
              <w:rPr>
                <w:rFonts w:ascii="Century Gothic" w:eastAsia="Times New Roman" w:hAnsi="Century Gothic" w:cs="Times New Roman"/>
              </w:rPr>
              <w:t>IB</w:t>
            </w:r>
            <w:r w:rsidR="00961A01">
              <w:rPr>
                <w:rFonts w:ascii="Century Gothic" w:eastAsia="Times New Roman" w:hAnsi="Century Gothic" w:cs="Times New Roman"/>
              </w:rPr>
              <w:t>.PR.3</w:t>
            </w:r>
          </w:p>
        </w:tc>
        <w:tc>
          <w:tcPr>
            <w:tcW w:w="2340" w:type="dxa"/>
            <w:shd w:val="clear" w:color="auto" w:fill="FFFFFF" w:themeFill="background1"/>
          </w:tcPr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Classroom expectations and following routines</w:t>
            </w: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Instrument care and maintenance</w:t>
            </w: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Review basic Elements and Principles of Rhythm and note values</w:t>
            </w:r>
          </w:p>
          <w:p w:rsidR="00961A01" w:rsidRPr="00961A01" w:rsidRDefault="00961A01" w:rsidP="00961A01">
            <w:p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:rsidR="00456A09" w:rsidRPr="00102F6B" w:rsidRDefault="00456A09" w:rsidP="0057650B">
            <w:pPr>
              <w:shd w:val="clear" w:color="auto" w:fill="FFFFFF"/>
              <w:spacing w:after="0" w:line="240" w:lineRule="auto"/>
              <w:ind w:right="240"/>
              <w:rPr>
                <w:rFonts w:ascii="Century Gothic" w:eastAsia="Times New Roman" w:hAnsi="Century Gothic" w:cs="Times New Roman"/>
                <w:bCs/>
                <w:spacing w:val="2"/>
                <w:highlight w:val="yellow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806FC1" w:rsidRPr="00806FC1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806FC1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Creating</w:t>
            </w:r>
          </w:p>
          <w:p w:rsidR="00586DCF" w:rsidRPr="00586DCF" w:rsidRDefault="00784B89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.CR.1 (a)   </w:t>
            </w:r>
            <w:r w:rsidR="00586DCF"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586DCF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Calibri" w:eastAsia="Calibri-Light" w:hAnsi="Calibri" w:cs="Calibri"/>
                <w:sz w:val="24"/>
                <w:szCs w:val="24"/>
              </w:rPr>
            </w:pPr>
            <w:r w:rsidRPr="00586DCF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806FC1" w:rsidRPr="00586DCF" w:rsidRDefault="00806FC1" w:rsidP="00586DCF">
            <w:pPr>
              <w:spacing w:after="0" w:line="240" w:lineRule="auto"/>
              <w:ind w:right="-165"/>
              <w:textAlignment w:val="baseline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806FC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Presenting</w:t>
            </w:r>
          </w:p>
          <w:p w:rsidR="00586DCF" w:rsidRPr="00806FC1" w:rsidRDefault="00784B89" w:rsidP="00586DCF">
            <w:pPr>
              <w:spacing w:after="0" w:line="240" w:lineRule="auto"/>
              <w:ind w:right="-165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.PR.1 (a, b)   </w:t>
            </w:r>
          </w:p>
          <w:p w:rsidR="00586DCF" w:rsidRPr="00806FC1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PR.2 (a, b, c, d, e)  </w:t>
            </w:r>
          </w:p>
          <w:p w:rsidR="00586DCF" w:rsidRPr="00586DCF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PR.3 (a, b, c)</w:t>
            </w:r>
            <w:r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806FC1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Calibri" w:eastAsia="Calibri-Light" w:hAnsi="Calibri" w:cs="Calibri"/>
                <w:sz w:val="24"/>
                <w:szCs w:val="24"/>
              </w:rPr>
            </w:pPr>
          </w:p>
          <w:p w:rsidR="00586DCF" w:rsidRPr="00586DCF" w:rsidRDefault="00806FC1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u w:val="single"/>
              </w:rPr>
            </w:pPr>
            <w:r w:rsidRPr="00806FC1">
              <w:rPr>
                <w:rFonts w:ascii="Calibri" w:eastAsia="Calibri-Light" w:hAnsi="Calibri" w:cs="Calibri"/>
                <w:b/>
                <w:sz w:val="24"/>
                <w:szCs w:val="24"/>
                <w:u w:val="single"/>
              </w:rPr>
              <w:t>Responding</w:t>
            </w:r>
            <w:r w:rsidR="00586DCF" w:rsidRPr="00806FC1">
              <w:rPr>
                <w:rFonts w:ascii="Calibri" w:eastAsia="Calibri-Light" w:hAnsi="Calibri" w:cs="Calibri"/>
                <w:b/>
                <w:sz w:val="24"/>
                <w:szCs w:val="24"/>
                <w:u w:val="single"/>
              </w:rPr>
              <w:t> </w:t>
            </w:r>
          </w:p>
          <w:p w:rsidR="00586DCF" w:rsidRPr="00806FC1" w:rsidRDefault="00784B89" w:rsidP="00586DCF">
            <w:pPr>
              <w:spacing w:after="0" w:line="240" w:lineRule="auto"/>
              <w:ind w:right="-165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.RE.1 (a, b)   </w:t>
            </w:r>
          </w:p>
          <w:p w:rsidR="00586DCF" w:rsidRPr="00586DCF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RE.2 (a, b, c, d, e) </w:t>
            </w:r>
            <w:r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586DCF" w:rsidRDefault="00586DCF" w:rsidP="00586DCF">
            <w:pPr>
              <w:spacing w:after="0" w:line="240" w:lineRule="auto"/>
              <w:ind w:right="-165"/>
              <w:textAlignment w:val="baseline"/>
              <w:rPr>
                <w:rFonts w:ascii="Calibri" w:eastAsia="Calibri-Light" w:hAnsi="Calibri" w:cs="Calibri"/>
                <w:sz w:val="24"/>
                <w:szCs w:val="24"/>
              </w:rPr>
            </w:pPr>
            <w:r w:rsidRPr="00586DCF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806FC1" w:rsidRPr="00586DCF" w:rsidRDefault="00806FC1" w:rsidP="00586DCF">
            <w:pPr>
              <w:spacing w:after="0" w:line="240" w:lineRule="auto"/>
              <w:ind w:right="-165"/>
              <w:textAlignment w:val="baseline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806FC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Connecting</w:t>
            </w:r>
          </w:p>
          <w:p w:rsidR="00586DCF" w:rsidRPr="00586DCF" w:rsidRDefault="00784B89" w:rsidP="00586DCF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.CN.1 (</w:t>
            </w:r>
            <w:r w:rsidR="00586DCF" w:rsidRPr="00806FC1">
              <w:rPr>
                <w:rFonts w:ascii="Calibri" w:eastAsia="Calibri-Light" w:hAnsi="Calibri" w:cs="Calibri"/>
                <w:bCs/>
                <w:sz w:val="24"/>
                <w:szCs w:val="24"/>
              </w:rPr>
              <w:t>a, c</w:t>
            </w:r>
            <w:r w:rsidR="00586DCF"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)  </w:t>
            </w:r>
            <w:r w:rsidR="00586DCF" w:rsidRPr="00806FC1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3F2555" w:rsidRPr="0025177F" w:rsidRDefault="003F2555" w:rsidP="00E45C82">
            <w:pPr>
              <w:pStyle w:val="TableParagraph"/>
              <w:ind w:right="-163"/>
              <w:rPr>
                <w:bCs/>
                <w:sz w:val="23"/>
                <w:szCs w:val="23"/>
              </w:rPr>
            </w:pPr>
          </w:p>
        </w:tc>
        <w:tc>
          <w:tcPr>
            <w:tcW w:w="1733" w:type="dxa"/>
            <w:shd w:val="clear" w:color="auto" w:fill="auto"/>
          </w:tcPr>
          <w:p w:rsidR="00702936" w:rsidRDefault="00702936" w:rsidP="002C4FAE">
            <w:pPr>
              <w:pStyle w:val="Default"/>
              <w:rPr>
                <w:rFonts w:ascii="Century Gothic" w:eastAsia="Times New Roman" w:hAnsi="Century Gothic" w:cs="Times New Roman"/>
                <w:bCs/>
                <w:spacing w:val="2"/>
                <w:sz w:val="22"/>
                <w:szCs w:val="22"/>
                <w:highlight w:val="yellow"/>
              </w:rPr>
            </w:pPr>
          </w:p>
          <w:p w:rsidR="00961A01" w:rsidRPr="001C587A" w:rsidRDefault="00961A01" w:rsidP="002C4FAE">
            <w:pPr>
              <w:pStyle w:val="Default"/>
              <w:rPr>
                <w:rFonts w:ascii="Century Gothic" w:eastAsia="Times New Roman" w:hAnsi="Century Gothic" w:cs="Times New Roman"/>
                <w:bCs/>
                <w:spacing w:val="2"/>
                <w:sz w:val="22"/>
                <w:szCs w:val="22"/>
                <w:highlight w:val="yellow"/>
              </w:rPr>
            </w:pPr>
            <w:r>
              <w:rPr>
                <w:rFonts w:ascii="Century Gothic" w:eastAsia="Times New Roman" w:hAnsi="Century Gothic" w:cs="Times New Roman"/>
              </w:rPr>
              <w:t>HS</w:t>
            </w:r>
            <w:r w:rsidR="00EE0B91">
              <w:rPr>
                <w:rFonts w:ascii="Century Gothic" w:eastAsia="Times New Roman" w:hAnsi="Century Gothic" w:cs="Times New Roman"/>
              </w:rPr>
              <w:t>IB</w:t>
            </w:r>
            <w:r>
              <w:rPr>
                <w:rFonts w:ascii="Century Gothic" w:eastAsia="Times New Roman" w:hAnsi="Century Gothic" w:cs="Times New Roman"/>
              </w:rPr>
              <w:t>.PR.3</w:t>
            </w:r>
          </w:p>
        </w:tc>
      </w:tr>
      <w:tr w:rsidR="00173122" w:rsidRPr="009F5367" w:rsidTr="0070292D">
        <w:tc>
          <w:tcPr>
            <w:tcW w:w="2857" w:type="dxa"/>
            <w:shd w:val="clear" w:color="auto" w:fill="F2F2F2" w:themeFill="background1" w:themeFillShade="F2"/>
          </w:tcPr>
          <w:p w:rsidR="00456A09" w:rsidRPr="009F5367" w:rsidRDefault="006E79AF" w:rsidP="00456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3</w:t>
            </w:r>
            <w:r w:rsidR="00456A09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days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456A09" w:rsidRPr="009F5367" w:rsidRDefault="00586DCF" w:rsidP="00456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38</w:t>
            </w:r>
            <w:r w:rsidR="0059078A" w:rsidRPr="0059078A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days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456A09" w:rsidRPr="009F5367" w:rsidRDefault="00F11AE1" w:rsidP="00456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59078A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*</w:t>
            </w:r>
            <w:r w:rsidR="00456A09" w:rsidRPr="0059078A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3 days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456A09" w:rsidRPr="009F5367" w:rsidRDefault="0059078A" w:rsidP="00456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2</w:t>
            </w:r>
            <w:r w:rsidR="00456A09" w:rsidRPr="0059078A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days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456A09" w:rsidRPr="009F5367" w:rsidRDefault="00586DCF" w:rsidP="00456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39</w:t>
            </w:r>
            <w:r w:rsidR="0059078A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days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:rsidR="00456A09" w:rsidRPr="009F5367" w:rsidRDefault="00456A09" w:rsidP="00456A0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3 days</w:t>
            </w:r>
          </w:p>
        </w:tc>
      </w:tr>
      <w:tr w:rsidR="00173122" w:rsidRPr="009F5367" w:rsidTr="0070292D">
        <w:trPr>
          <w:trHeight w:val="1862"/>
        </w:trPr>
        <w:tc>
          <w:tcPr>
            <w:tcW w:w="2857" w:type="dxa"/>
          </w:tcPr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Class participation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Video Demonstrations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PowerPoints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Warm up Scales</w:t>
            </w:r>
          </w:p>
          <w:p w:rsidR="00C019FB" w:rsidRPr="00961A01" w:rsidRDefault="00C019FB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</w:tc>
        <w:tc>
          <w:tcPr>
            <w:tcW w:w="3150" w:type="dxa"/>
          </w:tcPr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Classroom Procedures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Establish the correct way to sit/stand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Establish proper breathing techniques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Establish correct embouchure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lastRenderedPageBreak/>
              <w:t>Expose students to professional tone quality, so that they have something to emulate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Teach singing numbers and Curwen hand signs through echoing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Teach a system of clapping and counting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Teach them to read pitches and rhythms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Rhythmic Improvisation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Performer and Audience Etiquette</w:t>
            </w:r>
          </w:p>
          <w:p w:rsidR="007D0A59" w:rsidRPr="00206AEE" w:rsidRDefault="00586DCF" w:rsidP="00586DCF">
            <w:pPr>
              <w:rPr>
                <w:rFonts w:ascii="Century Gothic" w:eastAsia="Times New Roman" w:hAnsi="Century Gothic" w:cs="Times New Roman"/>
                <w:bCs/>
                <w:spacing w:val="3"/>
                <w:sz w:val="24"/>
                <w:szCs w:val="24"/>
              </w:rPr>
            </w:pPr>
            <w:r w:rsidRPr="00206AEE">
              <w:rPr>
                <w:rFonts w:ascii="Calibri Light" w:eastAsia="Calibri-Light" w:hAnsi="Calibri Light" w:cs="Calibri Light"/>
                <w:sz w:val="24"/>
                <w:szCs w:val="24"/>
                <w:lang w:bidi="en-US"/>
              </w:rPr>
              <w:t>Listen to/watch professional recordings and respond</w:t>
            </w:r>
          </w:p>
          <w:p w:rsidR="007D0A59" w:rsidRPr="009F5367" w:rsidRDefault="007D0A59" w:rsidP="00600550">
            <w:pPr>
              <w:rPr>
                <w:rFonts w:ascii="Century Gothic" w:eastAsia="Times New Roman" w:hAnsi="Century Gothic" w:cs="Times New Roman"/>
                <w:bCs/>
                <w:spacing w:val="3"/>
              </w:rPr>
            </w:pPr>
          </w:p>
        </w:tc>
        <w:tc>
          <w:tcPr>
            <w:tcW w:w="1620" w:type="dxa"/>
          </w:tcPr>
          <w:p w:rsidR="00456A09" w:rsidRPr="0070292D" w:rsidRDefault="0070292D" w:rsidP="00EE0E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lastRenderedPageBreak/>
              <w:t>Assessment</w:t>
            </w:r>
          </w:p>
          <w:p w:rsidR="0070292D" w:rsidRPr="0070292D" w:rsidRDefault="0070292D" w:rsidP="00EE0E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t>Remediation</w:t>
            </w:r>
          </w:p>
          <w:p w:rsidR="0070292D" w:rsidRPr="009F5367" w:rsidRDefault="0070292D" w:rsidP="00EE0E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t>Enrichment</w:t>
            </w:r>
          </w:p>
        </w:tc>
        <w:tc>
          <w:tcPr>
            <w:tcW w:w="2340" w:type="dxa"/>
            <w:shd w:val="clear" w:color="auto" w:fill="FFFFFF" w:themeFill="background1"/>
          </w:tcPr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Class participation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Video Demonstrations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PowerPoints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Warm up Scales</w:t>
            </w:r>
          </w:p>
          <w:p w:rsidR="00456A09" w:rsidRPr="009F5367" w:rsidRDefault="00456A09" w:rsidP="00961A01">
            <w:pPr>
              <w:pStyle w:val="Default"/>
              <w:rPr>
                <w:rFonts w:ascii="Century Gothic" w:eastAsia="Times New Roman" w:hAnsi="Century Gothic" w:cs="Times New Roman"/>
                <w:bCs/>
                <w:spacing w:val="3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86DCF">
              <w:rPr>
                <w:rFonts w:ascii="Calibri Light" w:eastAsia="Times New Roman" w:hAnsi="Calibri Light" w:cs="Calibri Light"/>
              </w:rPr>
              <w:t> </w:t>
            </w: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Rhythm Fundamentals, Posture, Breathing, Embouchure, and Tone Production Fundamentals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586DCF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Responding to conducting gesture</w:t>
            </w:r>
            <w:r w:rsidRPr="00206AEE">
              <w:rPr>
                <w:rFonts w:ascii="Calibri Light" w:eastAsia="Calibri-Light" w:hAnsi="Calibri Light" w:cs="Calibri Light"/>
                <w:sz w:val="24"/>
                <w:szCs w:val="24"/>
              </w:rPr>
              <w:t>s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CF" w:rsidRPr="00586DCF" w:rsidRDefault="00586DCF" w:rsidP="00586D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Growing aural understanding of tonality through singing </w:t>
            </w: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lastRenderedPageBreak/>
              <w:t>numbers and Curwen hand signs </w:t>
            </w:r>
            <w:r w:rsidRPr="00206AEE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Listen to/watch professional recordings and respond</w:t>
            </w:r>
          </w:p>
          <w:p w:rsidR="00586DCF" w:rsidRPr="00206AEE" w:rsidRDefault="00586DCF" w:rsidP="00586DCF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Sight Read</w:t>
            </w:r>
          </w:p>
          <w:p w:rsidR="00586DCF" w:rsidRPr="00206AEE" w:rsidRDefault="00586DCF" w:rsidP="00586DCF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86DCF" w:rsidRPr="00586DCF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Learn Major scales and arpeggios </w:t>
            </w:r>
            <w:r w:rsidRPr="00206AEE">
              <w:rPr>
                <w:rFonts w:ascii="Calibri Light" w:eastAsia="Calibri-Light" w:hAnsi="Calibri Light" w:cs="Calibri Light"/>
                <w:sz w:val="24"/>
                <w:szCs w:val="24"/>
              </w:rPr>
              <w:t>perform alone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CF" w:rsidRPr="00586DCF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 Rhythmic Composition </w:t>
            </w:r>
            <w:r w:rsidRPr="00206AEE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CF" w:rsidRPr="00586DCF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 Address Intonation and balance daily</w:t>
            </w:r>
            <w:r w:rsidRPr="00206AEE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DCF" w:rsidRPr="00206AEE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206AEE">
              <w:rPr>
                <w:rFonts w:ascii="Calibri Light" w:eastAsia="Times New Roman" w:hAnsi="Calibri Light" w:cs="Calibri Light"/>
                <w:sz w:val="24"/>
                <w:szCs w:val="24"/>
              </w:rPr>
              <w:t> Personal connection to repertoire  </w:t>
            </w:r>
          </w:p>
          <w:p w:rsidR="00586DCF" w:rsidRPr="00586DCF" w:rsidRDefault="00586DCF" w:rsidP="00586DCF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AEE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2C7BA3" w:rsidRPr="003067C5" w:rsidRDefault="00586DCF" w:rsidP="00586DCF">
            <w:pPr>
              <w:rPr>
                <w:rFonts w:eastAsia="Times New Roman"/>
                <w:bCs/>
                <w:spacing w:val="3"/>
              </w:rPr>
            </w:pPr>
            <w:r w:rsidRPr="00206AEE">
              <w:rPr>
                <w:rFonts w:ascii="Calibri Light" w:eastAsia="Calibri-Light" w:hAnsi="Calibri Light" w:cs="Calibri Light"/>
                <w:sz w:val="24"/>
                <w:szCs w:val="24"/>
                <w:lang w:bidi="en-US"/>
              </w:rPr>
              <w:t>Historical connections to repertoire</w:t>
            </w:r>
            <w:r w:rsidRPr="00586DCF">
              <w:rPr>
                <w:rFonts w:ascii="Calibri Light" w:eastAsia="Calibri-Light" w:hAnsi="Calibri Light" w:cs="Calibri Light"/>
                <w:lang w:bidi="en-US"/>
              </w:rPr>
              <w:t>  </w:t>
            </w:r>
          </w:p>
        </w:tc>
        <w:tc>
          <w:tcPr>
            <w:tcW w:w="1733" w:type="dxa"/>
          </w:tcPr>
          <w:p w:rsidR="0070292D" w:rsidRPr="0070292D" w:rsidRDefault="0070292D" w:rsidP="007029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lastRenderedPageBreak/>
              <w:t>Assessment</w:t>
            </w:r>
          </w:p>
          <w:p w:rsidR="0070292D" w:rsidRPr="0070292D" w:rsidRDefault="0070292D" w:rsidP="007029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t>Remediation</w:t>
            </w:r>
          </w:p>
          <w:p w:rsidR="00456A09" w:rsidRPr="009F5367" w:rsidRDefault="0070292D" w:rsidP="007029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3"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t>Enrichment</w:t>
            </w:r>
          </w:p>
        </w:tc>
      </w:tr>
    </w:tbl>
    <w:p w:rsidR="00EC04CA" w:rsidRPr="009F5367" w:rsidRDefault="00EC04CA" w:rsidP="00EC04C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color w:val="000000"/>
          <w:sz w:val="18"/>
          <w:szCs w:val="18"/>
        </w:rPr>
      </w:pPr>
    </w:p>
    <w:p w:rsidR="005244A5" w:rsidRDefault="004D449A" w:rsidP="00173122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/>
          <w:b/>
          <w:color w:val="000000"/>
          <w:sz w:val="18"/>
          <w:szCs w:val="18"/>
        </w:rPr>
      </w:pPr>
      <w:r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Note: The Review Unit and Pre-Unit Buffers have been included to provide additional learning supports. </w:t>
      </w:r>
    </w:p>
    <w:p w:rsidR="005244A5" w:rsidRPr="00AE3A23" w:rsidRDefault="005244A5" w:rsidP="00AE3A23">
      <w:pPr>
        <w:tabs>
          <w:tab w:val="left" w:pos="3300"/>
        </w:tabs>
        <w:rPr>
          <w:rFonts w:ascii="Century Gothic" w:eastAsia="Times New Roman" w:hAnsi="Century Gothic"/>
          <w:sz w:val="18"/>
          <w:szCs w:val="18"/>
        </w:rPr>
        <w:sectPr w:rsidR="005244A5" w:rsidRPr="00AE3A23" w:rsidSect="00915E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4F16EB" w:rsidRDefault="00C07325" w:rsidP="00173122">
      <w:pPr>
        <w:tabs>
          <w:tab w:val="right" w:pos="14400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</w:p>
    <w:p w:rsidR="00173122" w:rsidRDefault="00173122" w:rsidP="00173122">
      <w:pPr>
        <w:tabs>
          <w:tab w:val="right" w:pos="14400"/>
        </w:tabs>
        <w:rPr>
          <w:rFonts w:ascii="Century Gothic" w:hAnsi="Century Gothic"/>
        </w:rPr>
      </w:pPr>
    </w:p>
    <w:tbl>
      <w:tblPr>
        <w:tblStyle w:val="TableGrid"/>
        <w:tblW w:w="147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677"/>
        <w:gridCol w:w="3060"/>
        <w:gridCol w:w="2340"/>
        <w:gridCol w:w="2250"/>
        <w:gridCol w:w="2790"/>
        <w:gridCol w:w="1643"/>
      </w:tblGrid>
      <w:tr w:rsidR="00A975CF" w:rsidRPr="009F5367" w:rsidTr="0055365A">
        <w:trPr>
          <w:trHeight w:val="1223"/>
        </w:trPr>
        <w:tc>
          <w:tcPr>
            <w:tcW w:w="14760" w:type="dxa"/>
            <w:gridSpan w:val="6"/>
            <w:shd w:val="clear" w:color="auto" w:fill="FFFFFF" w:themeFill="background1"/>
          </w:tcPr>
          <w:p w:rsidR="00323073" w:rsidRPr="00D503A8" w:rsidRDefault="00D6113F" w:rsidP="00323073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sz w:val="36"/>
                <w:szCs w:val="40"/>
              </w:rPr>
            </w:pPr>
            <w:r>
              <w:rPr>
                <w:rFonts w:ascii="Century Gothic" w:hAnsi="Century Gothic" w:cs="Times New Roman"/>
                <w:b/>
                <w:sz w:val="36"/>
                <w:szCs w:val="40"/>
              </w:rPr>
              <w:t xml:space="preserve">Beginning </w:t>
            </w:r>
            <w:r w:rsidR="00D8445E">
              <w:rPr>
                <w:rFonts w:ascii="Century Gothic" w:hAnsi="Century Gothic" w:cs="Times New Roman"/>
                <w:b/>
                <w:sz w:val="36"/>
                <w:szCs w:val="40"/>
              </w:rPr>
              <w:t xml:space="preserve">Band </w:t>
            </w:r>
            <w:r w:rsidR="00784B89">
              <w:rPr>
                <w:rFonts w:ascii="Century Gothic" w:hAnsi="Century Gothic" w:cs="Times New Roman"/>
                <w:b/>
                <w:sz w:val="36"/>
                <w:szCs w:val="40"/>
              </w:rPr>
              <w:t>M</w:t>
            </w:r>
            <w:r w:rsidR="00D8445E">
              <w:rPr>
                <w:rFonts w:ascii="Century Gothic" w:hAnsi="Century Gothic" w:cs="Times New Roman"/>
                <w:b/>
                <w:sz w:val="36"/>
                <w:szCs w:val="40"/>
              </w:rPr>
              <w:t>S</w:t>
            </w:r>
            <w:r w:rsidR="00323073">
              <w:rPr>
                <w:rFonts w:ascii="Century Gothic" w:hAnsi="Century Gothic" w:cs="Times New Roman"/>
                <w:b/>
                <w:sz w:val="36"/>
                <w:szCs w:val="40"/>
              </w:rPr>
              <w:t xml:space="preserve"> </w:t>
            </w:r>
            <w:r w:rsidR="00323073" w:rsidRPr="00D503A8">
              <w:rPr>
                <w:rFonts w:ascii="Century Gothic" w:hAnsi="Century Gothic" w:cs="Times New Roman"/>
                <w:b/>
                <w:sz w:val="36"/>
                <w:szCs w:val="40"/>
              </w:rPr>
              <w:t>Curriculum Map</w:t>
            </w:r>
          </w:p>
          <w:p w:rsidR="00A975CF" w:rsidRPr="005805C9" w:rsidRDefault="00A975CF" w:rsidP="00814F28">
            <w:pPr>
              <w:spacing w:after="0" w:line="240" w:lineRule="auto"/>
              <w:jc w:val="center"/>
            </w:pPr>
            <w:r w:rsidRPr="005805C9">
              <w:rPr>
                <w:rFonts w:ascii="Century Gothic" w:hAnsi="Century Gothic"/>
              </w:rPr>
              <w:t>The</w:t>
            </w:r>
            <w:r>
              <w:rPr>
                <w:rFonts w:ascii="Century Gothic" w:hAnsi="Century Gothic"/>
              </w:rPr>
              <w:t xml:space="preserve"> suggested</w:t>
            </w:r>
            <w:r w:rsidRPr="005805C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instructional pacing schedule is</w:t>
            </w:r>
            <w:r w:rsidRPr="005805C9">
              <w:rPr>
                <w:rFonts w:ascii="Century Gothic" w:hAnsi="Century Gothic"/>
              </w:rPr>
              <w:t xml:space="preserve"> approximate and can be adjusted; however, the sequence of instruction should not be altered. Teachers should adhere to the guide as closely as possible.</w:t>
            </w:r>
          </w:p>
        </w:tc>
      </w:tr>
      <w:tr w:rsidR="00D73232" w:rsidRPr="009F5367" w:rsidTr="0055365A">
        <w:trPr>
          <w:trHeight w:val="350"/>
        </w:trPr>
        <w:tc>
          <w:tcPr>
            <w:tcW w:w="8077" w:type="dxa"/>
            <w:gridSpan w:val="3"/>
            <w:shd w:val="clear" w:color="auto" w:fill="F2F2F2" w:themeFill="background1" w:themeFillShade="F2"/>
          </w:tcPr>
          <w:p w:rsidR="00D73232" w:rsidRPr="009F5367" w:rsidRDefault="0055365A" w:rsidP="00814F28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Second Semester</w:t>
            </w:r>
          </w:p>
        </w:tc>
        <w:tc>
          <w:tcPr>
            <w:tcW w:w="6683" w:type="dxa"/>
            <w:gridSpan w:val="3"/>
            <w:shd w:val="clear" w:color="auto" w:fill="F2F2F2" w:themeFill="background1" w:themeFillShade="F2"/>
          </w:tcPr>
          <w:p w:rsidR="00D73232" w:rsidRPr="009F5367" w:rsidRDefault="00D73232" w:rsidP="00814F28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F477A9" w:rsidRPr="009F5367" w:rsidTr="0055365A">
        <w:trPr>
          <w:trHeight w:val="863"/>
        </w:trPr>
        <w:tc>
          <w:tcPr>
            <w:tcW w:w="2677" w:type="dxa"/>
            <w:shd w:val="clear" w:color="auto" w:fill="F2F2F2" w:themeFill="background1" w:themeFillShade="F2"/>
          </w:tcPr>
          <w:p w:rsidR="00A975CF" w:rsidRPr="009F5367" w:rsidRDefault="00A975CF" w:rsidP="00A975CF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 xml:space="preserve">Pre-Unit </w:t>
            </w:r>
            <w:r w:rsidRPr="009F5367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Buffer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A975CF" w:rsidRPr="00CF1E42" w:rsidRDefault="00D73232" w:rsidP="00D6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FFFF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Unit 3</w:t>
            </w:r>
            <w:r w:rsidR="00A975CF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 xml:space="preserve">: </w:t>
            </w:r>
            <w:r w:rsidR="00D6113F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Winter Concert</w:t>
            </w:r>
            <w:r w:rsidR="00544143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/LGPE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975CF" w:rsidRPr="009F5367" w:rsidRDefault="00544143" w:rsidP="00A975CF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Buffer</w:t>
            </w:r>
          </w:p>
          <w:p w:rsidR="00A975CF" w:rsidRPr="009F5367" w:rsidRDefault="00A975CF" w:rsidP="00A975CF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A975CF" w:rsidRPr="009F5367" w:rsidRDefault="00A975CF" w:rsidP="00A975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3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 xml:space="preserve">Pre-Unit </w:t>
            </w:r>
            <w:r w:rsidRPr="009F5367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Buffer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A975CF" w:rsidRPr="009F5367" w:rsidRDefault="00067EEB" w:rsidP="00067EEB">
            <w:pPr>
              <w:spacing w:after="0" w:line="240" w:lineRule="auto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>Unit</w:t>
            </w:r>
            <w:r w:rsidR="0057650B">
              <w:rPr>
                <w:rFonts w:ascii="Century Gothic" w:hAnsi="Century Gothic" w:cs="Times New Roman"/>
                <w:b/>
              </w:rPr>
              <w:t xml:space="preserve"> </w:t>
            </w:r>
            <w:r w:rsidR="00544143">
              <w:rPr>
                <w:rFonts w:ascii="Century Gothic" w:hAnsi="Century Gothic" w:cs="Times New Roman"/>
                <w:b/>
              </w:rPr>
              <w:t>4</w:t>
            </w:r>
            <w:r w:rsidR="004741D2">
              <w:rPr>
                <w:rFonts w:ascii="Century Gothic" w:hAnsi="Century Gothic" w:cs="Times New Roman"/>
                <w:b/>
              </w:rPr>
              <w:t>: Spring Concert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A975CF" w:rsidRPr="009F5367" w:rsidRDefault="00A975CF" w:rsidP="00A975CF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  <w:r w:rsidRPr="009F5367">
              <w:rPr>
                <w:rFonts w:ascii="Century Gothic" w:eastAsia="Times New Roman" w:hAnsi="Century Gothic" w:cs="Times New Roman"/>
                <w:b/>
                <w:bCs/>
                <w:spacing w:val="2"/>
              </w:rPr>
              <w:t>Buffer</w:t>
            </w:r>
          </w:p>
          <w:p w:rsidR="00A975CF" w:rsidRPr="009F5367" w:rsidRDefault="00A975CF" w:rsidP="00A975CF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F477A9" w:rsidRPr="009F5367" w:rsidTr="0055365A">
        <w:trPr>
          <w:trHeight w:val="548"/>
        </w:trPr>
        <w:tc>
          <w:tcPr>
            <w:tcW w:w="2677" w:type="dxa"/>
          </w:tcPr>
          <w:p w:rsidR="002D7C2A" w:rsidRDefault="002D7C2A" w:rsidP="0059263D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3"/>
                <w:szCs w:val="23"/>
              </w:rPr>
            </w:pP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Classroom expectations and following routines</w:t>
            </w: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Instrument care and maintenance</w:t>
            </w: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Review basic Elements and Principles of Rhythm and note values</w:t>
            </w:r>
          </w:p>
          <w:p w:rsidR="00961A01" w:rsidRPr="00961A01" w:rsidRDefault="00961A01" w:rsidP="00961A01">
            <w:p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:rsidR="00A975CF" w:rsidRPr="00102F6B" w:rsidRDefault="00A975CF" w:rsidP="00961A01">
            <w:pPr>
              <w:pStyle w:val="Default"/>
              <w:rPr>
                <w:rFonts w:ascii="Century Gothic" w:hAnsi="Century Gothic" w:cs="Times New Roman"/>
                <w:highlight w:val="yellow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57650B" w:rsidRPr="00544143" w:rsidRDefault="0057650B" w:rsidP="0057650B">
            <w:pPr>
              <w:pStyle w:val="TableParagraph"/>
              <w:ind w:right="-1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54414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Creating</w:t>
            </w:r>
          </w:p>
          <w:p w:rsidR="00806FC1" w:rsidRPr="00806FC1" w:rsidRDefault="00784B89" w:rsidP="00806FC1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="00806FC1" w:rsidRPr="00544143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 w:rsidR="00EE0B91"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="00806FC1" w:rsidRPr="00544143">
              <w:rPr>
                <w:rFonts w:ascii="Calibri" w:eastAsia="Times New Roman" w:hAnsi="Calibri" w:cs="Calibri"/>
                <w:bCs/>
                <w:sz w:val="24"/>
                <w:szCs w:val="24"/>
              </w:rPr>
              <w:t>.CR.1 (a, b)   </w:t>
            </w:r>
            <w:r w:rsidR="00806FC1" w:rsidRPr="00544143">
              <w:rPr>
                <w:rFonts w:ascii="Calibri" w:eastAsia="Calibri-Light" w:hAnsi="Calibri" w:cs="Calibri"/>
                <w:sz w:val="24"/>
                <w:szCs w:val="24"/>
              </w:rPr>
              <w:t> </w:t>
            </w:r>
          </w:p>
          <w:p w:rsidR="0057650B" w:rsidRPr="00544143" w:rsidRDefault="0057650B" w:rsidP="0057650B">
            <w:pPr>
              <w:pStyle w:val="TableParagraph"/>
              <w:ind w:right="-163"/>
              <w:rPr>
                <w:rFonts w:asciiTheme="minorHAnsi" w:hAnsiTheme="minorHAnsi"/>
                <w:sz w:val="24"/>
                <w:szCs w:val="24"/>
              </w:rPr>
            </w:pPr>
          </w:p>
          <w:p w:rsidR="0057650B" w:rsidRPr="00544143" w:rsidRDefault="0057650B" w:rsidP="0057650B">
            <w:pPr>
              <w:pStyle w:val="TableParagraph"/>
              <w:ind w:right="-1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54414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Responding</w:t>
            </w:r>
          </w:p>
          <w:p w:rsidR="00806FC1" w:rsidRPr="00544143" w:rsidRDefault="00784B89" w:rsidP="0057650B">
            <w:pPr>
              <w:pStyle w:val="TableParagraph"/>
              <w:ind w:right="-163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M</w:t>
            </w:r>
            <w:r w:rsidR="00806FC1" w:rsidRPr="00544143">
              <w:rPr>
                <w:bCs/>
                <w:sz w:val="24"/>
                <w:szCs w:val="24"/>
                <w:lang w:bidi="ar-SA"/>
              </w:rPr>
              <w:t>S</w:t>
            </w:r>
            <w:r w:rsidR="00EE0B91">
              <w:rPr>
                <w:bCs/>
                <w:sz w:val="24"/>
                <w:szCs w:val="24"/>
                <w:lang w:bidi="ar-SA"/>
              </w:rPr>
              <w:t>IB</w:t>
            </w:r>
            <w:r w:rsidR="00806FC1" w:rsidRPr="00544143">
              <w:rPr>
                <w:bCs/>
                <w:sz w:val="24"/>
                <w:szCs w:val="24"/>
                <w:lang w:bidi="ar-SA"/>
              </w:rPr>
              <w:t>.RE.1 (a, b)  </w:t>
            </w:r>
          </w:p>
          <w:p w:rsidR="0055365A" w:rsidRDefault="00806FC1" w:rsidP="0057650B">
            <w:pPr>
              <w:pStyle w:val="TableParagraph"/>
              <w:ind w:right="-163"/>
              <w:rPr>
                <w:sz w:val="24"/>
                <w:szCs w:val="24"/>
                <w:lang w:bidi="ar-SA"/>
              </w:rPr>
            </w:pPr>
            <w:r w:rsidRPr="00544143">
              <w:rPr>
                <w:bCs/>
                <w:sz w:val="24"/>
                <w:szCs w:val="24"/>
                <w:lang w:bidi="ar-SA"/>
              </w:rPr>
              <w:t>RE.2 (a, b, c, d, e) </w:t>
            </w:r>
            <w:r w:rsidRPr="00544143">
              <w:rPr>
                <w:sz w:val="24"/>
                <w:szCs w:val="24"/>
                <w:lang w:bidi="ar-SA"/>
              </w:rPr>
              <w:t> </w:t>
            </w:r>
          </w:p>
          <w:p w:rsidR="00EE0B91" w:rsidRDefault="00EE0B91" w:rsidP="0057650B">
            <w:pPr>
              <w:pStyle w:val="TableParagraph"/>
              <w:ind w:right="-163"/>
              <w:rPr>
                <w:sz w:val="24"/>
                <w:szCs w:val="24"/>
                <w:lang w:bidi="ar-SA"/>
              </w:rPr>
            </w:pPr>
          </w:p>
          <w:p w:rsidR="00EE0B91" w:rsidRPr="00806FC1" w:rsidRDefault="00EE0B91" w:rsidP="00EE0B91">
            <w:pPr>
              <w:spacing w:after="0" w:line="240" w:lineRule="auto"/>
              <w:ind w:right="-165"/>
              <w:textAlignment w:val="baseline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806FC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Presenting</w:t>
            </w:r>
          </w:p>
          <w:p w:rsidR="00EE0B91" w:rsidRPr="00806FC1" w:rsidRDefault="00EE0B91" w:rsidP="00EE0B91">
            <w:pPr>
              <w:spacing w:after="0" w:line="240" w:lineRule="auto"/>
              <w:ind w:right="-165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M</w:t>
            </w: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IB</w:t>
            </w: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.PR.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3</w:t>
            </w: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(a,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c</w:t>
            </w:r>
            <w:r w:rsidRPr="00806FC1">
              <w:rPr>
                <w:rFonts w:ascii="Calibri" w:eastAsia="Times New Roman" w:hAnsi="Calibri" w:cs="Calibri"/>
                <w:bCs/>
                <w:sz w:val="24"/>
                <w:szCs w:val="24"/>
              </w:rPr>
              <w:t>)   </w:t>
            </w:r>
          </w:p>
          <w:p w:rsidR="00806FC1" w:rsidRPr="00544143" w:rsidRDefault="00806FC1" w:rsidP="0057650B">
            <w:pPr>
              <w:pStyle w:val="TableParagraph"/>
              <w:ind w:right="-163"/>
              <w:rPr>
                <w:rFonts w:asciiTheme="minorHAnsi" w:hAnsiTheme="minorHAnsi"/>
                <w:sz w:val="24"/>
                <w:szCs w:val="24"/>
              </w:rPr>
            </w:pPr>
          </w:p>
          <w:p w:rsidR="0057650B" w:rsidRPr="00544143" w:rsidRDefault="0055365A" w:rsidP="0057650B">
            <w:pPr>
              <w:pStyle w:val="TableParagraph"/>
              <w:ind w:right="-1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54414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Connecting</w:t>
            </w:r>
          </w:p>
          <w:p w:rsidR="003F2555" w:rsidRPr="00544143" w:rsidRDefault="00784B89" w:rsidP="00500709">
            <w:pPr>
              <w:pStyle w:val="TableParagraph"/>
              <w:ind w:right="-163"/>
              <w:rPr>
                <w:bCs/>
                <w:sz w:val="23"/>
                <w:szCs w:val="23"/>
              </w:rPr>
            </w:pPr>
            <w:r>
              <w:rPr>
                <w:bCs/>
                <w:sz w:val="24"/>
                <w:szCs w:val="24"/>
                <w:lang w:bidi="ar-SA"/>
              </w:rPr>
              <w:t>M</w:t>
            </w:r>
            <w:r w:rsidR="00500709" w:rsidRPr="00544143">
              <w:rPr>
                <w:bCs/>
                <w:sz w:val="24"/>
                <w:szCs w:val="24"/>
                <w:lang w:bidi="ar-SA"/>
              </w:rPr>
              <w:t>S</w:t>
            </w:r>
            <w:r w:rsidR="00EE0B91">
              <w:rPr>
                <w:bCs/>
                <w:sz w:val="24"/>
                <w:szCs w:val="24"/>
                <w:lang w:bidi="ar-SA"/>
              </w:rPr>
              <w:t>IB</w:t>
            </w:r>
            <w:r w:rsidR="00500709" w:rsidRPr="00544143">
              <w:rPr>
                <w:bCs/>
                <w:sz w:val="24"/>
                <w:szCs w:val="24"/>
                <w:lang w:bidi="ar-SA"/>
              </w:rPr>
              <w:t>.CN.1 (a, c)</w:t>
            </w:r>
            <w:r w:rsidR="00500709" w:rsidRPr="00544143">
              <w:rPr>
                <w:bCs/>
                <w:sz w:val="20"/>
                <w:szCs w:val="20"/>
                <w:lang w:bidi="ar-SA"/>
              </w:rPr>
              <w:t>  </w:t>
            </w:r>
            <w:r w:rsidR="00500709" w:rsidRPr="00544143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2340" w:type="dxa"/>
          </w:tcPr>
          <w:p w:rsidR="00A975CF" w:rsidRDefault="00A975CF" w:rsidP="00544143">
            <w:pPr>
              <w:spacing w:after="0" w:line="240" w:lineRule="auto"/>
              <w:ind w:right="-165"/>
              <w:textAlignment w:val="baseline"/>
              <w:rPr>
                <w:rFonts w:ascii="Century Gothic" w:eastAsia="Times New Roman" w:hAnsi="Century Gothic" w:cs="Times New Roman"/>
                <w:b/>
                <w:highlight w:val="yellow"/>
              </w:rPr>
            </w:pPr>
          </w:p>
          <w:p w:rsidR="00961A01" w:rsidRPr="002C4FAE" w:rsidRDefault="00784B89" w:rsidP="00544143">
            <w:pPr>
              <w:spacing w:after="0" w:line="240" w:lineRule="auto"/>
              <w:ind w:right="-165"/>
              <w:textAlignment w:val="baseline"/>
              <w:rPr>
                <w:rFonts w:ascii="Century Gothic" w:eastAsia="Times New Roman" w:hAnsi="Century Gothic" w:cs="Times New Roman"/>
                <w:b/>
                <w:highlight w:val="yellow"/>
              </w:rPr>
            </w:pPr>
            <w:r>
              <w:rPr>
                <w:rFonts w:ascii="Century Gothic" w:eastAsia="Times New Roman" w:hAnsi="Century Gothic" w:cs="Times New Roman"/>
              </w:rPr>
              <w:t>M</w:t>
            </w:r>
            <w:r w:rsidR="00961A01">
              <w:rPr>
                <w:rFonts w:ascii="Century Gothic" w:eastAsia="Times New Roman" w:hAnsi="Century Gothic" w:cs="Times New Roman"/>
              </w:rPr>
              <w:t>S</w:t>
            </w:r>
            <w:r w:rsidR="00EE0B91">
              <w:rPr>
                <w:rFonts w:ascii="Century Gothic" w:eastAsia="Times New Roman" w:hAnsi="Century Gothic" w:cs="Times New Roman"/>
              </w:rPr>
              <w:t>IB</w:t>
            </w:r>
            <w:r w:rsidR="00961A01">
              <w:rPr>
                <w:rFonts w:ascii="Century Gothic" w:eastAsia="Times New Roman" w:hAnsi="Century Gothic" w:cs="Times New Roman"/>
              </w:rPr>
              <w:t>.</w:t>
            </w:r>
            <w:r w:rsidR="00152862">
              <w:rPr>
                <w:rFonts w:ascii="Century Gothic" w:eastAsia="Times New Roman" w:hAnsi="Century Gothic" w:cs="Times New Roman"/>
              </w:rPr>
              <w:t>RE</w:t>
            </w:r>
            <w:r w:rsidR="00961A01">
              <w:rPr>
                <w:rFonts w:ascii="Century Gothic" w:eastAsia="Times New Roman" w:hAnsi="Century Gothic" w:cs="Times New Roman"/>
              </w:rPr>
              <w:t>.</w:t>
            </w:r>
            <w:r w:rsidR="00152862">
              <w:rPr>
                <w:rFonts w:ascii="Century Gothic" w:eastAsia="Times New Roman" w:hAnsi="Century Gothic" w:cs="Times New Roman"/>
              </w:rPr>
              <w:t>2</w:t>
            </w:r>
          </w:p>
        </w:tc>
        <w:tc>
          <w:tcPr>
            <w:tcW w:w="2250" w:type="dxa"/>
            <w:shd w:val="clear" w:color="auto" w:fill="FFFFFF" w:themeFill="background1"/>
          </w:tcPr>
          <w:p w:rsidR="002D7C2A" w:rsidRDefault="002D7C2A" w:rsidP="00AC6B72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3"/>
                <w:szCs w:val="23"/>
              </w:rPr>
            </w:pP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Classroom expectations and following routines</w:t>
            </w: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Instrument care and maintenance</w:t>
            </w:r>
          </w:p>
          <w:p w:rsidR="00961A01" w:rsidRPr="00961A01" w:rsidRDefault="00961A01" w:rsidP="00961A0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961A01">
              <w:rPr>
                <w:rFonts w:eastAsia="Times New Roman" w:cstheme="minorHAnsi"/>
                <w:color w:val="333333"/>
                <w:sz w:val="24"/>
                <w:szCs w:val="24"/>
              </w:rPr>
              <w:t>Review basic Elements and Principles of Rhythm and note values</w:t>
            </w:r>
          </w:p>
          <w:p w:rsidR="00961A01" w:rsidRPr="00961A01" w:rsidRDefault="00961A01" w:rsidP="00961A01">
            <w:pPr>
              <w:shd w:val="clear" w:color="auto" w:fill="FFFFFF"/>
              <w:spacing w:after="0" w:line="240" w:lineRule="auto"/>
              <w:ind w:left="480" w:right="240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:rsidR="00A975CF" w:rsidRPr="00AC6B72" w:rsidRDefault="00A975CF" w:rsidP="00961A01">
            <w:pPr>
              <w:shd w:val="clear" w:color="auto" w:fill="FFFFFF"/>
              <w:spacing w:after="0" w:line="240" w:lineRule="auto"/>
              <w:ind w:right="240"/>
              <w:rPr>
                <w:rFonts w:eastAsia="Times New Roman" w:cstheme="minorHAnsi"/>
                <w:bCs/>
                <w:spacing w:val="2"/>
                <w:highlight w:val="yellow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55365A" w:rsidRPr="00544143" w:rsidRDefault="0055365A" w:rsidP="0055365A">
            <w:pPr>
              <w:pStyle w:val="TableParagraph"/>
              <w:ind w:right="-163"/>
              <w:rPr>
                <w:rFonts w:asciiTheme="minorHAnsi" w:hAnsiTheme="minorHAnsi"/>
                <w:sz w:val="24"/>
                <w:szCs w:val="24"/>
              </w:rPr>
            </w:pPr>
          </w:p>
          <w:p w:rsidR="00544143" w:rsidRPr="00544143" w:rsidRDefault="00544143" w:rsidP="0055365A">
            <w:pPr>
              <w:pStyle w:val="TableParagraph"/>
              <w:ind w:right="-163"/>
              <w:rPr>
                <w:rFonts w:asciiTheme="minorHAnsi" w:hAnsiTheme="minorHAnsi"/>
                <w:sz w:val="24"/>
                <w:szCs w:val="24"/>
              </w:rPr>
            </w:pPr>
          </w:p>
          <w:p w:rsidR="00ED40E1" w:rsidRPr="00544143" w:rsidRDefault="00ED40E1" w:rsidP="0055365A">
            <w:pPr>
              <w:pStyle w:val="TableParagraph"/>
              <w:ind w:right="-1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54414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Responding</w:t>
            </w:r>
          </w:p>
          <w:p w:rsidR="00544143" w:rsidRPr="00544143" w:rsidRDefault="00784B89" w:rsidP="0055365A">
            <w:pPr>
              <w:pStyle w:val="TableParagraph"/>
              <w:ind w:right="-163"/>
              <w:rPr>
                <w:bCs/>
                <w:sz w:val="24"/>
                <w:szCs w:val="24"/>
                <w:lang w:bidi="ar-SA"/>
              </w:rPr>
            </w:pPr>
            <w:r>
              <w:rPr>
                <w:bCs/>
                <w:sz w:val="24"/>
                <w:szCs w:val="24"/>
                <w:lang w:bidi="ar-SA"/>
              </w:rPr>
              <w:t>M</w:t>
            </w:r>
            <w:r w:rsidR="00544143" w:rsidRPr="00544143">
              <w:rPr>
                <w:bCs/>
                <w:sz w:val="24"/>
                <w:szCs w:val="24"/>
                <w:lang w:bidi="ar-SA"/>
              </w:rPr>
              <w:t>S</w:t>
            </w:r>
            <w:r w:rsidR="00EE0B91">
              <w:rPr>
                <w:bCs/>
                <w:sz w:val="24"/>
                <w:szCs w:val="24"/>
                <w:lang w:bidi="ar-SA"/>
              </w:rPr>
              <w:t>IB</w:t>
            </w:r>
            <w:r w:rsidR="00544143" w:rsidRPr="00544143">
              <w:rPr>
                <w:bCs/>
                <w:sz w:val="24"/>
                <w:szCs w:val="24"/>
                <w:lang w:bidi="ar-SA"/>
              </w:rPr>
              <w:t xml:space="preserve">.RE.1 (a, b)   </w:t>
            </w:r>
          </w:p>
          <w:p w:rsidR="0055365A" w:rsidRPr="00544143" w:rsidRDefault="00544143" w:rsidP="0055365A">
            <w:pPr>
              <w:pStyle w:val="TableParagraph"/>
              <w:ind w:right="-163"/>
              <w:rPr>
                <w:sz w:val="24"/>
                <w:szCs w:val="24"/>
                <w:lang w:bidi="ar-SA"/>
              </w:rPr>
            </w:pPr>
            <w:r w:rsidRPr="00544143">
              <w:rPr>
                <w:bCs/>
                <w:sz w:val="24"/>
                <w:szCs w:val="24"/>
                <w:lang w:bidi="ar-SA"/>
              </w:rPr>
              <w:t>RE.2 (a, b, c, d, e) </w:t>
            </w:r>
            <w:r w:rsidRPr="00544143">
              <w:rPr>
                <w:sz w:val="24"/>
                <w:szCs w:val="24"/>
                <w:lang w:bidi="ar-SA"/>
              </w:rPr>
              <w:t> </w:t>
            </w:r>
          </w:p>
          <w:p w:rsidR="00544143" w:rsidRPr="00544143" w:rsidRDefault="00544143" w:rsidP="0055365A">
            <w:pPr>
              <w:pStyle w:val="TableParagraph"/>
              <w:ind w:right="-163"/>
              <w:rPr>
                <w:rFonts w:asciiTheme="minorHAnsi" w:hAnsiTheme="minorHAnsi"/>
                <w:sz w:val="24"/>
                <w:szCs w:val="24"/>
              </w:rPr>
            </w:pPr>
          </w:p>
          <w:p w:rsidR="00ED40E1" w:rsidRPr="00544143" w:rsidRDefault="00ED40E1" w:rsidP="0055365A">
            <w:pPr>
              <w:pStyle w:val="TableParagraph"/>
              <w:ind w:right="-1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544143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Connecting</w:t>
            </w:r>
          </w:p>
          <w:p w:rsidR="009D1417" w:rsidRPr="00544143" w:rsidRDefault="00784B89" w:rsidP="0055365A">
            <w:pPr>
              <w:pStyle w:val="Default"/>
              <w:rPr>
                <w:rFonts w:asciiTheme="minorHAnsi" w:hAnsiTheme="minorHAnsi" w:cstheme="minorBidi"/>
                <w:bCs/>
                <w:color w:val="auto"/>
                <w:sz w:val="23"/>
                <w:szCs w:val="23"/>
              </w:rPr>
            </w:pPr>
            <w:r>
              <w:rPr>
                <w:rFonts w:eastAsia="Calibri"/>
                <w:bCs/>
                <w:color w:val="auto"/>
              </w:rPr>
              <w:t>M</w:t>
            </w:r>
            <w:r w:rsidR="00544143" w:rsidRPr="00544143">
              <w:rPr>
                <w:rFonts w:eastAsia="Calibri"/>
                <w:bCs/>
                <w:color w:val="auto"/>
              </w:rPr>
              <w:t>S</w:t>
            </w:r>
            <w:r w:rsidR="00EE0B91">
              <w:rPr>
                <w:rFonts w:eastAsia="Calibri"/>
                <w:bCs/>
                <w:color w:val="auto"/>
              </w:rPr>
              <w:t>IB</w:t>
            </w:r>
            <w:r w:rsidR="00544143" w:rsidRPr="00544143">
              <w:rPr>
                <w:rFonts w:eastAsia="Calibri"/>
                <w:bCs/>
                <w:color w:val="auto"/>
              </w:rPr>
              <w:t>.CN.1 (a, b, c, d)</w:t>
            </w:r>
            <w:r w:rsidR="00544143" w:rsidRPr="00544143">
              <w:rPr>
                <w:rFonts w:eastAsia="Calibri"/>
                <w:bCs/>
                <w:color w:val="auto"/>
                <w:sz w:val="20"/>
                <w:szCs w:val="20"/>
              </w:rPr>
              <w:t> </w:t>
            </w:r>
            <w:r w:rsidR="00544143" w:rsidRPr="00544143">
              <w:rPr>
                <w:rFonts w:asciiTheme="minorHAnsi" w:hAnsiTheme="minorHAnsi" w:cstheme="minorBidi"/>
                <w:bCs/>
                <w:color w:val="auto"/>
                <w:sz w:val="23"/>
                <w:szCs w:val="23"/>
              </w:rPr>
              <w:t>  </w:t>
            </w:r>
          </w:p>
        </w:tc>
        <w:tc>
          <w:tcPr>
            <w:tcW w:w="1643" w:type="dxa"/>
            <w:shd w:val="clear" w:color="auto" w:fill="auto"/>
          </w:tcPr>
          <w:p w:rsidR="00A975CF" w:rsidRDefault="00A975CF" w:rsidP="002C4FAE">
            <w:pPr>
              <w:pStyle w:val="Default"/>
              <w:rPr>
                <w:rFonts w:ascii="Century Gothic" w:eastAsia="Times New Roman" w:hAnsi="Century Gothic" w:cs="Times New Roman"/>
                <w:bCs/>
                <w:spacing w:val="2"/>
                <w:sz w:val="22"/>
                <w:szCs w:val="22"/>
                <w:highlight w:val="yellow"/>
              </w:rPr>
            </w:pPr>
          </w:p>
          <w:p w:rsidR="00961A01" w:rsidRPr="002C4FAE" w:rsidRDefault="006E112F" w:rsidP="002C4FAE">
            <w:pPr>
              <w:pStyle w:val="Default"/>
              <w:rPr>
                <w:rFonts w:ascii="Century Gothic" w:eastAsia="Times New Roman" w:hAnsi="Century Gothic" w:cs="Times New Roman"/>
                <w:bCs/>
                <w:spacing w:val="2"/>
                <w:sz w:val="22"/>
                <w:szCs w:val="22"/>
                <w:highlight w:val="yellow"/>
              </w:rPr>
            </w:pPr>
            <w:r>
              <w:rPr>
                <w:rFonts w:ascii="Century Gothic" w:eastAsia="Times New Roman" w:hAnsi="Century Gothic" w:cs="Times New Roman"/>
              </w:rPr>
              <w:t>M</w:t>
            </w:r>
            <w:r w:rsidR="00961A01">
              <w:rPr>
                <w:rFonts w:ascii="Century Gothic" w:eastAsia="Times New Roman" w:hAnsi="Century Gothic" w:cs="Times New Roman"/>
              </w:rPr>
              <w:t>S</w:t>
            </w:r>
            <w:r w:rsidR="00EE0B91">
              <w:rPr>
                <w:rFonts w:ascii="Century Gothic" w:eastAsia="Times New Roman" w:hAnsi="Century Gothic" w:cs="Times New Roman"/>
              </w:rPr>
              <w:t>IB</w:t>
            </w:r>
            <w:r w:rsidR="00961A01">
              <w:rPr>
                <w:rFonts w:ascii="Century Gothic" w:eastAsia="Times New Roman" w:hAnsi="Century Gothic" w:cs="Times New Roman"/>
              </w:rPr>
              <w:t>.</w:t>
            </w:r>
            <w:r>
              <w:rPr>
                <w:rFonts w:ascii="Century Gothic" w:eastAsia="Times New Roman" w:hAnsi="Century Gothic" w:cs="Times New Roman"/>
              </w:rPr>
              <w:t>RE</w:t>
            </w:r>
            <w:r w:rsidR="00961A01">
              <w:rPr>
                <w:rFonts w:ascii="Century Gothic" w:eastAsia="Times New Roman" w:hAnsi="Century Gothic" w:cs="Times New Roman"/>
              </w:rPr>
              <w:t>.</w:t>
            </w:r>
            <w:r>
              <w:rPr>
                <w:rFonts w:ascii="Century Gothic" w:eastAsia="Times New Roman" w:hAnsi="Century Gothic" w:cs="Times New Roman"/>
              </w:rPr>
              <w:t>2</w:t>
            </w:r>
          </w:p>
        </w:tc>
      </w:tr>
      <w:tr w:rsidR="00F477A9" w:rsidRPr="009F5367" w:rsidTr="0055365A">
        <w:tc>
          <w:tcPr>
            <w:tcW w:w="2677" w:type="dxa"/>
            <w:shd w:val="clear" w:color="auto" w:fill="F2F2F2" w:themeFill="background1" w:themeFillShade="F2"/>
          </w:tcPr>
          <w:p w:rsidR="00A975CF" w:rsidRPr="009F5367" w:rsidRDefault="0059078A" w:rsidP="00A975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2</w:t>
            </w:r>
            <w:r w:rsidR="00A975CF" w:rsidRPr="0059078A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days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A975CF" w:rsidRPr="009F5367" w:rsidRDefault="0059263D" w:rsidP="00A975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15</w:t>
            </w:r>
            <w:r w:rsidR="0059078A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days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A975CF" w:rsidRPr="00637FDB" w:rsidRDefault="00A975CF" w:rsidP="00A975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637FDB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3 days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A975CF" w:rsidRPr="00637FDB" w:rsidRDefault="00A975CF" w:rsidP="00A975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</w:rPr>
            </w:pPr>
            <w:r w:rsidRPr="00637FDB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3 days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975CF" w:rsidRPr="00637FDB" w:rsidRDefault="00A975CF" w:rsidP="00DA14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</w:rPr>
            </w:pPr>
            <w:r w:rsidRPr="00637FDB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</w:t>
            </w:r>
            <w:r w:rsidR="006E79AF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1</w:t>
            </w:r>
            <w:r w:rsidR="00DA1428" w:rsidRPr="00637FDB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5 days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A975CF" w:rsidRPr="00637FDB" w:rsidRDefault="00DA1428" w:rsidP="00A975C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</w:rPr>
            </w:pPr>
            <w:r w:rsidRPr="00637FDB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>2</w:t>
            </w:r>
            <w:r w:rsidR="00A975CF" w:rsidRPr="00637FDB">
              <w:rPr>
                <w:rFonts w:ascii="Century Gothic" w:eastAsia="Times New Roman" w:hAnsi="Century Gothic" w:cs="Times New Roman"/>
                <w:b/>
                <w:bCs/>
                <w:spacing w:val="1"/>
              </w:rPr>
              <w:t xml:space="preserve"> days</w:t>
            </w:r>
          </w:p>
        </w:tc>
      </w:tr>
      <w:tr w:rsidR="00F477A9" w:rsidRPr="009F5367" w:rsidTr="0055365A">
        <w:tc>
          <w:tcPr>
            <w:tcW w:w="2677" w:type="dxa"/>
          </w:tcPr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Class participation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Video Demonstrations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PowerPoints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Warm up Scales</w:t>
            </w:r>
          </w:p>
          <w:p w:rsidR="00A975CF" w:rsidRPr="002D7C2A" w:rsidRDefault="00A975CF" w:rsidP="00961A01">
            <w:pPr>
              <w:pStyle w:val="Default"/>
              <w:rPr>
                <w:rFonts w:eastAsia="Times New Roman" w:cstheme="minorHAnsi"/>
                <w:bCs/>
                <w:spacing w:val="3"/>
              </w:rPr>
            </w:pPr>
          </w:p>
        </w:tc>
        <w:tc>
          <w:tcPr>
            <w:tcW w:w="3060" w:type="dxa"/>
          </w:tcPr>
          <w:p w:rsidR="00544143" w:rsidRPr="005A6855" w:rsidRDefault="00544143" w:rsidP="00544143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lastRenderedPageBreak/>
              <w:t>Rhythm Fundamentals, Posture, Breathing, Embouchure, and Tone Production Fundamentals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lastRenderedPageBreak/>
              <w:t>Responding to conducting gestures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Growing aural understanding of tonality through singing numbers and Curwen hand signs 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A6855" w:rsidRDefault="00544143" w:rsidP="00544143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Listen to/watch professional recordings and respond</w:t>
            </w:r>
          </w:p>
          <w:p w:rsidR="00544143" w:rsidRPr="005A6855" w:rsidRDefault="00544143" w:rsidP="00544143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44143" w:rsidRPr="005A6855" w:rsidRDefault="00544143" w:rsidP="00544143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Sight Read</w:t>
            </w:r>
          </w:p>
          <w:p w:rsidR="00544143" w:rsidRPr="005A6855" w:rsidRDefault="00544143" w:rsidP="00544143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Learn Major scales and arpeggios 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perform alone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Melodic composition 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Self and Group Performance Reflection 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 Address Intonation and balance daily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Calibri-Light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 Personal connection to repertoire  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82640E" w:rsidRPr="002D7C2A" w:rsidRDefault="00544143" w:rsidP="005441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Cs/>
                <w:sz w:val="23"/>
                <w:szCs w:val="23"/>
              </w:rPr>
            </w:pPr>
            <w:r w:rsidRPr="005A6855">
              <w:rPr>
                <w:rFonts w:ascii="Calibri Light" w:eastAsia="Calibri-Light" w:hAnsi="Calibri Light" w:cs="Calibri Light"/>
                <w:lang w:bidi="en-US"/>
              </w:rPr>
              <w:t> Historical connections to repertoire  </w:t>
            </w:r>
          </w:p>
        </w:tc>
        <w:tc>
          <w:tcPr>
            <w:tcW w:w="2340" w:type="dxa"/>
          </w:tcPr>
          <w:p w:rsidR="00961A01" w:rsidRPr="0070292D" w:rsidRDefault="00961A01" w:rsidP="00961A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lastRenderedPageBreak/>
              <w:t>Assessment</w:t>
            </w:r>
          </w:p>
          <w:p w:rsidR="00961A01" w:rsidRPr="0070292D" w:rsidRDefault="00961A01" w:rsidP="00961A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t>Remediation</w:t>
            </w:r>
          </w:p>
          <w:p w:rsidR="00A975CF" w:rsidRPr="009F5367" w:rsidRDefault="00961A01" w:rsidP="00961A01">
            <w:pPr>
              <w:spacing w:after="0" w:line="240" w:lineRule="auto"/>
              <w:rPr>
                <w:rFonts w:ascii="Century Gothic" w:eastAsia="Times New Roman" w:hAnsi="Century Gothic" w:cs="Times New Roman"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t>Enrichment</w:t>
            </w:r>
          </w:p>
        </w:tc>
        <w:tc>
          <w:tcPr>
            <w:tcW w:w="2250" w:type="dxa"/>
            <w:shd w:val="clear" w:color="auto" w:fill="FFFFFF" w:themeFill="background1"/>
          </w:tcPr>
          <w:p w:rsidR="00961A01" w:rsidRPr="007A126B" w:rsidRDefault="00F477A9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961A01">
              <w:rPr>
                <w:rFonts w:eastAsia="Times New Roman" w:cstheme="minorHAnsi"/>
                <w:bCs/>
                <w:spacing w:val="3"/>
              </w:rPr>
              <w:t xml:space="preserve"> </w:t>
            </w:r>
            <w:r w:rsidR="00961A01" w:rsidRPr="007A126B">
              <w:rPr>
                <w:rFonts w:eastAsia="Times New Roman" w:cstheme="minorHAnsi"/>
                <w:bCs/>
                <w:spacing w:val="3"/>
              </w:rPr>
              <w:t>Class participation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Video Demonstrations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lastRenderedPageBreak/>
              <w:t>PowerPoints</w:t>
            </w: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  <w:p w:rsidR="00961A01" w:rsidRPr="007A126B" w:rsidRDefault="00961A01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  <w:r w:rsidRPr="007A126B">
              <w:rPr>
                <w:rFonts w:eastAsia="Times New Roman" w:cstheme="minorHAnsi"/>
                <w:bCs/>
                <w:spacing w:val="3"/>
              </w:rPr>
              <w:t>Warm up Scales</w:t>
            </w:r>
          </w:p>
          <w:p w:rsidR="00A975CF" w:rsidRPr="00961A01" w:rsidRDefault="00A975CF" w:rsidP="00961A01">
            <w:pPr>
              <w:spacing w:after="0" w:line="240" w:lineRule="auto"/>
              <w:rPr>
                <w:rFonts w:eastAsia="Times New Roman" w:cstheme="minorHAnsi"/>
                <w:bCs/>
                <w:spacing w:val="3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544143" w:rsidRPr="00544143" w:rsidRDefault="00544143" w:rsidP="00544143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lastRenderedPageBreak/>
              <w:t>Fundamentals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Music that introduces students to other cultures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 Sight Reading 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Improvisation followed by attempts to notate</w:t>
            </w: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what you and others have played 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Sight Reading and Scales individual evaluations 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A6855" w:rsidRDefault="00544143" w:rsidP="00544143">
            <w:pPr>
              <w:spacing w:after="0" w:line="240" w:lineRule="auto"/>
              <w:ind w:right="945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Listen to/watch professional recordings and respond</w:t>
            </w:r>
          </w:p>
          <w:p w:rsidR="00544143" w:rsidRPr="005A6855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ind w:left="90" w:hanging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Music education advocacy </w:t>
            </w:r>
            <w:r w:rsidRPr="005A6855">
              <w:rPr>
                <w:rFonts w:ascii="Calibri Light" w:eastAsia="Calibri-Light" w:hAnsi="Calibri Light" w:cs="Calibri Light"/>
                <w:sz w:val="24"/>
                <w:szCs w:val="24"/>
              </w:rPr>
              <w:t> </w:t>
            </w:r>
          </w:p>
          <w:p w:rsidR="00544143" w:rsidRPr="005A6855" w:rsidRDefault="00544143" w:rsidP="00544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43" w:rsidRPr="00544143" w:rsidRDefault="00544143" w:rsidP="005441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855">
              <w:rPr>
                <w:rFonts w:ascii="Calibri Light" w:eastAsia="Times New Roman" w:hAnsi="Calibri Light" w:cs="Calibri Light"/>
                <w:sz w:val="24"/>
                <w:szCs w:val="24"/>
              </w:rPr>
              <w:t>Solo and Ensemble performances with student chosen literature</w:t>
            </w:r>
          </w:p>
          <w:p w:rsidR="00F91D94" w:rsidRPr="005A6855" w:rsidRDefault="00F91D94" w:rsidP="00544143">
            <w:pPr>
              <w:spacing w:after="0" w:line="240" w:lineRule="auto"/>
              <w:rPr>
                <w:rFonts w:eastAsia="Times New Roman" w:cstheme="minorHAnsi"/>
                <w:bCs/>
                <w:spacing w:val="3"/>
                <w:sz w:val="24"/>
                <w:szCs w:val="24"/>
                <w:highlight w:val="yellow"/>
              </w:rPr>
            </w:pPr>
          </w:p>
          <w:p w:rsidR="00F91D94" w:rsidRPr="005A6855" w:rsidRDefault="00F91D94" w:rsidP="00DD4C4C">
            <w:pPr>
              <w:pStyle w:val="ListParagraph"/>
              <w:spacing w:after="0" w:line="240" w:lineRule="auto"/>
              <w:ind w:left="1440"/>
              <w:rPr>
                <w:rFonts w:eastAsia="Times New Roman" w:cstheme="minorHAnsi"/>
                <w:bCs/>
                <w:spacing w:val="3"/>
                <w:sz w:val="24"/>
                <w:szCs w:val="24"/>
                <w:highlight w:val="yellow"/>
              </w:rPr>
            </w:pPr>
          </w:p>
          <w:p w:rsidR="00F91D94" w:rsidRPr="005A6855" w:rsidRDefault="00F91D94" w:rsidP="00DD4C4C">
            <w:pPr>
              <w:pStyle w:val="ListParagraph"/>
              <w:spacing w:after="0" w:line="240" w:lineRule="auto"/>
              <w:ind w:left="1440"/>
              <w:rPr>
                <w:rFonts w:eastAsia="Times New Roman" w:cstheme="minorHAnsi"/>
                <w:bCs/>
                <w:spacing w:val="3"/>
                <w:sz w:val="24"/>
                <w:szCs w:val="24"/>
                <w:highlight w:val="yellow"/>
              </w:rPr>
            </w:pPr>
          </w:p>
        </w:tc>
        <w:tc>
          <w:tcPr>
            <w:tcW w:w="1643" w:type="dxa"/>
          </w:tcPr>
          <w:p w:rsidR="0070292D" w:rsidRPr="0070292D" w:rsidRDefault="0070292D" w:rsidP="007029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lastRenderedPageBreak/>
              <w:t>Assessment</w:t>
            </w:r>
          </w:p>
          <w:p w:rsidR="0070292D" w:rsidRPr="0070292D" w:rsidRDefault="0070292D" w:rsidP="0070292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70292D">
              <w:rPr>
                <w:rFonts w:ascii="Century Gothic" w:eastAsia="Times New Roman" w:hAnsi="Century Gothic" w:cs="Times New Roman"/>
                <w:b/>
              </w:rPr>
              <w:t>Remediation</w:t>
            </w:r>
          </w:p>
          <w:p w:rsidR="00A975CF" w:rsidRPr="002D7C2A" w:rsidRDefault="0070292D" w:rsidP="007029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pacing w:val="3"/>
              </w:rPr>
            </w:pPr>
            <w:r>
              <w:rPr>
                <w:rFonts w:ascii="Century Gothic" w:eastAsia="Times New Roman" w:hAnsi="Century Gothic" w:cs="Times New Roman"/>
                <w:b/>
              </w:rPr>
              <w:t xml:space="preserve">   </w:t>
            </w:r>
            <w:r w:rsidRPr="0070292D">
              <w:rPr>
                <w:rFonts w:ascii="Century Gothic" w:eastAsia="Times New Roman" w:hAnsi="Century Gothic" w:cs="Times New Roman"/>
                <w:b/>
              </w:rPr>
              <w:t>Enrichment</w:t>
            </w:r>
          </w:p>
        </w:tc>
      </w:tr>
    </w:tbl>
    <w:p w:rsidR="00F753A8" w:rsidRDefault="00F753A8" w:rsidP="0044132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sectPr w:rsidR="00F753A8" w:rsidSect="008A7AED">
      <w:headerReference w:type="even" r:id="rId17"/>
      <w:headerReference w:type="default" r:id="rId18"/>
      <w:head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B7" w:rsidRDefault="001B7DB7" w:rsidP="005627C3">
      <w:pPr>
        <w:spacing w:after="0" w:line="240" w:lineRule="auto"/>
      </w:pPr>
      <w:r>
        <w:separator/>
      </w:r>
    </w:p>
  </w:endnote>
  <w:endnote w:type="continuationSeparator" w:id="0">
    <w:p w:rsidR="001B7DB7" w:rsidRDefault="001B7DB7" w:rsidP="0056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2A9" w:rsidRDefault="00131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503" w:rsidRDefault="001312A9" w:rsidP="00173122">
    <w:pPr>
      <w:pStyle w:val="Footer"/>
      <w:jc w:val="right"/>
    </w:pPr>
    <w:r>
      <w:t xml:space="preserve">May </w:t>
    </w:r>
    <w:r>
      <w:t>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2A9" w:rsidRDefault="00131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B7" w:rsidRDefault="001B7DB7" w:rsidP="005627C3">
      <w:pPr>
        <w:spacing w:after="0" w:line="240" w:lineRule="auto"/>
      </w:pPr>
      <w:r>
        <w:separator/>
      </w:r>
    </w:p>
  </w:footnote>
  <w:footnote w:type="continuationSeparator" w:id="0">
    <w:p w:rsidR="001B7DB7" w:rsidRDefault="001B7DB7" w:rsidP="0056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2A9" w:rsidRDefault="00131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9C" w:rsidRDefault="00315A9C">
    <w:pPr>
      <w:pStyle w:val="Header"/>
    </w:pPr>
    <w:r w:rsidRPr="00315A9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7781925</wp:posOffset>
          </wp:positionH>
          <wp:positionV relativeFrom="paragraph">
            <wp:posOffset>-209550</wp:posOffset>
          </wp:positionV>
          <wp:extent cx="1314450" cy="771525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735" b="22263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2A9" w:rsidRDefault="001312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4B" w:rsidRDefault="00F4004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C3" w:rsidRDefault="005627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7877175</wp:posOffset>
          </wp:positionH>
          <wp:positionV relativeFrom="paragraph">
            <wp:posOffset>-104775</wp:posOffset>
          </wp:positionV>
          <wp:extent cx="1314450" cy="77152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735" b="22263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4B" w:rsidRDefault="00F4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BC3"/>
    <w:multiLevelType w:val="multilevel"/>
    <w:tmpl w:val="87C2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E250E"/>
    <w:multiLevelType w:val="hybridMultilevel"/>
    <w:tmpl w:val="B3B4B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21459"/>
    <w:multiLevelType w:val="multilevel"/>
    <w:tmpl w:val="957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234123"/>
    <w:multiLevelType w:val="hybridMultilevel"/>
    <w:tmpl w:val="1FA4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57693"/>
    <w:multiLevelType w:val="hybridMultilevel"/>
    <w:tmpl w:val="8808F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D3594"/>
    <w:multiLevelType w:val="hybridMultilevel"/>
    <w:tmpl w:val="5CB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72493"/>
    <w:multiLevelType w:val="hybridMultilevel"/>
    <w:tmpl w:val="E938B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075D0"/>
    <w:multiLevelType w:val="hybridMultilevel"/>
    <w:tmpl w:val="E4E4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66E5"/>
    <w:multiLevelType w:val="hybridMultilevel"/>
    <w:tmpl w:val="66CA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91FD6"/>
    <w:multiLevelType w:val="hybridMultilevel"/>
    <w:tmpl w:val="59767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22798"/>
    <w:multiLevelType w:val="hybridMultilevel"/>
    <w:tmpl w:val="46F45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21E0B"/>
    <w:multiLevelType w:val="hybridMultilevel"/>
    <w:tmpl w:val="6FC2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F40D7"/>
    <w:multiLevelType w:val="hybridMultilevel"/>
    <w:tmpl w:val="654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CD735B"/>
    <w:multiLevelType w:val="hybridMultilevel"/>
    <w:tmpl w:val="9DFA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060CCF"/>
    <w:multiLevelType w:val="hybridMultilevel"/>
    <w:tmpl w:val="287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50521E"/>
    <w:multiLevelType w:val="hybridMultilevel"/>
    <w:tmpl w:val="390E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1DA4"/>
    <w:multiLevelType w:val="hybridMultilevel"/>
    <w:tmpl w:val="CD18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7118E7"/>
    <w:multiLevelType w:val="hybridMultilevel"/>
    <w:tmpl w:val="F696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A2907"/>
    <w:multiLevelType w:val="multilevel"/>
    <w:tmpl w:val="5CF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3A27A9"/>
    <w:multiLevelType w:val="hybridMultilevel"/>
    <w:tmpl w:val="67FA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494511"/>
    <w:multiLevelType w:val="hybridMultilevel"/>
    <w:tmpl w:val="C788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3617D2"/>
    <w:multiLevelType w:val="hybridMultilevel"/>
    <w:tmpl w:val="B810A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7C1929"/>
    <w:multiLevelType w:val="multilevel"/>
    <w:tmpl w:val="F15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9EC61A3"/>
    <w:multiLevelType w:val="hybridMultilevel"/>
    <w:tmpl w:val="8426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D1D6C"/>
    <w:multiLevelType w:val="hybridMultilevel"/>
    <w:tmpl w:val="BB7C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EB0A54"/>
    <w:multiLevelType w:val="hybridMultilevel"/>
    <w:tmpl w:val="AEEA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E215D1"/>
    <w:multiLevelType w:val="hybridMultilevel"/>
    <w:tmpl w:val="9A948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A3A8A"/>
    <w:multiLevelType w:val="hybridMultilevel"/>
    <w:tmpl w:val="E63E9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AE2307"/>
    <w:multiLevelType w:val="multilevel"/>
    <w:tmpl w:val="16FE9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FDF5F45"/>
    <w:multiLevelType w:val="hybridMultilevel"/>
    <w:tmpl w:val="562C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828D2"/>
    <w:multiLevelType w:val="hybridMultilevel"/>
    <w:tmpl w:val="C5526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806CC2"/>
    <w:multiLevelType w:val="hybridMultilevel"/>
    <w:tmpl w:val="2356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443BD"/>
    <w:multiLevelType w:val="hybridMultilevel"/>
    <w:tmpl w:val="2508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901B2"/>
    <w:multiLevelType w:val="multilevel"/>
    <w:tmpl w:val="8116B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8A45FD"/>
    <w:multiLevelType w:val="hybridMultilevel"/>
    <w:tmpl w:val="9B1A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C635DA"/>
    <w:multiLevelType w:val="hybridMultilevel"/>
    <w:tmpl w:val="5088D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862556"/>
    <w:multiLevelType w:val="hybridMultilevel"/>
    <w:tmpl w:val="AD3C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785A0B"/>
    <w:multiLevelType w:val="hybridMultilevel"/>
    <w:tmpl w:val="2E0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E46C0"/>
    <w:multiLevelType w:val="hybridMultilevel"/>
    <w:tmpl w:val="C9A0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313FC9"/>
    <w:multiLevelType w:val="hybridMultilevel"/>
    <w:tmpl w:val="98E8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53BAD"/>
    <w:multiLevelType w:val="hybridMultilevel"/>
    <w:tmpl w:val="559A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30"/>
  </w:num>
  <w:num w:numId="5">
    <w:abstractNumId w:val="25"/>
  </w:num>
  <w:num w:numId="6">
    <w:abstractNumId w:val="35"/>
  </w:num>
  <w:num w:numId="7">
    <w:abstractNumId w:val="26"/>
  </w:num>
  <w:num w:numId="8">
    <w:abstractNumId w:val="6"/>
  </w:num>
  <w:num w:numId="9">
    <w:abstractNumId w:val="36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2"/>
  </w:num>
  <w:num w:numId="15">
    <w:abstractNumId w:val="18"/>
  </w:num>
  <w:num w:numId="16">
    <w:abstractNumId w:val="32"/>
  </w:num>
  <w:num w:numId="17">
    <w:abstractNumId w:val="17"/>
  </w:num>
  <w:num w:numId="18">
    <w:abstractNumId w:val="1"/>
  </w:num>
  <w:num w:numId="19">
    <w:abstractNumId w:val="39"/>
  </w:num>
  <w:num w:numId="20">
    <w:abstractNumId w:val="40"/>
  </w:num>
  <w:num w:numId="21">
    <w:abstractNumId w:val="15"/>
  </w:num>
  <w:num w:numId="22">
    <w:abstractNumId w:val="5"/>
  </w:num>
  <w:num w:numId="23">
    <w:abstractNumId w:val="27"/>
  </w:num>
  <w:num w:numId="24">
    <w:abstractNumId w:val="10"/>
  </w:num>
  <w:num w:numId="25">
    <w:abstractNumId w:val="23"/>
  </w:num>
  <w:num w:numId="26">
    <w:abstractNumId w:val="37"/>
  </w:num>
  <w:num w:numId="27">
    <w:abstractNumId w:val="31"/>
  </w:num>
  <w:num w:numId="28">
    <w:abstractNumId w:val="3"/>
  </w:num>
  <w:num w:numId="29">
    <w:abstractNumId w:val="8"/>
  </w:num>
  <w:num w:numId="30">
    <w:abstractNumId w:val="29"/>
  </w:num>
  <w:num w:numId="31">
    <w:abstractNumId w:val="34"/>
  </w:num>
  <w:num w:numId="32">
    <w:abstractNumId w:val="20"/>
  </w:num>
  <w:num w:numId="33">
    <w:abstractNumId w:val="14"/>
  </w:num>
  <w:num w:numId="34">
    <w:abstractNumId w:val="16"/>
  </w:num>
  <w:num w:numId="35">
    <w:abstractNumId w:val="38"/>
  </w:num>
  <w:num w:numId="36">
    <w:abstractNumId w:val="24"/>
  </w:num>
  <w:num w:numId="37">
    <w:abstractNumId w:val="13"/>
  </w:num>
  <w:num w:numId="38">
    <w:abstractNumId w:val="12"/>
  </w:num>
  <w:num w:numId="39">
    <w:abstractNumId w:val="19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C8"/>
    <w:rsid w:val="00004557"/>
    <w:rsid w:val="00006141"/>
    <w:rsid w:val="00014032"/>
    <w:rsid w:val="000235E4"/>
    <w:rsid w:val="00027B68"/>
    <w:rsid w:val="00030F31"/>
    <w:rsid w:val="0003620A"/>
    <w:rsid w:val="000363BF"/>
    <w:rsid w:val="00040173"/>
    <w:rsid w:val="00041746"/>
    <w:rsid w:val="000600F9"/>
    <w:rsid w:val="00067EEB"/>
    <w:rsid w:val="000B239A"/>
    <w:rsid w:val="000B2D38"/>
    <w:rsid w:val="000C0010"/>
    <w:rsid w:val="000E0FA4"/>
    <w:rsid w:val="000E3A25"/>
    <w:rsid w:val="000F57CB"/>
    <w:rsid w:val="00102F6B"/>
    <w:rsid w:val="00106800"/>
    <w:rsid w:val="00123229"/>
    <w:rsid w:val="00123B10"/>
    <w:rsid w:val="00125968"/>
    <w:rsid w:val="001312A9"/>
    <w:rsid w:val="00132A07"/>
    <w:rsid w:val="0013481D"/>
    <w:rsid w:val="00134891"/>
    <w:rsid w:val="00136097"/>
    <w:rsid w:val="00152862"/>
    <w:rsid w:val="0015378A"/>
    <w:rsid w:val="00173122"/>
    <w:rsid w:val="001740BD"/>
    <w:rsid w:val="0018670E"/>
    <w:rsid w:val="001930AD"/>
    <w:rsid w:val="00197373"/>
    <w:rsid w:val="001B0157"/>
    <w:rsid w:val="001B7DB7"/>
    <w:rsid w:val="001C0A0E"/>
    <w:rsid w:val="001C20DC"/>
    <w:rsid w:val="001C587A"/>
    <w:rsid w:val="001C755B"/>
    <w:rsid w:val="001E52D4"/>
    <w:rsid w:val="001F2E6A"/>
    <w:rsid w:val="00206AEE"/>
    <w:rsid w:val="0021023D"/>
    <w:rsid w:val="002320B2"/>
    <w:rsid w:val="00247B9B"/>
    <w:rsid w:val="0025177F"/>
    <w:rsid w:val="00265A7F"/>
    <w:rsid w:val="00282845"/>
    <w:rsid w:val="00285800"/>
    <w:rsid w:val="0028600E"/>
    <w:rsid w:val="002A64AF"/>
    <w:rsid w:val="002C1A47"/>
    <w:rsid w:val="002C4FAE"/>
    <w:rsid w:val="002C7BA3"/>
    <w:rsid w:val="002D44D6"/>
    <w:rsid w:val="002D7C2A"/>
    <w:rsid w:val="002F475C"/>
    <w:rsid w:val="002F6353"/>
    <w:rsid w:val="002F7A57"/>
    <w:rsid w:val="00300B10"/>
    <w:rsid w:val="003067C5"/>
    <w:rsid w:val="003111C0"/>
    <w:rsid w:val="00315A9C"/>
    <w:rsid w:val="00315C1B"/>
    <w:rsid w:val="003209C3"/>
    <w:rsid w:val="00323073"/>
    <w:rsid w:val="003275EC"/>
    <w:rsid w:val="0035608B"/>
    <w:rsid w:val="00367274"/>
    <w:rsid w:val="0037656A"/>
    <w:rsid w:val="00382EB8"/>
    <w:rsid w:val="003830E0"/>
    <w:rsid w:val="00384D62"/>
    <w:rsid w:val="003B0BE5"/>
    <w:rsid w:val="003C098F"/>
    <w:rsid w:val="003C2926"/>
    <w:rsid w:val="003C435D"/>
    <w:rsid w:val="003C7B71"/>
    <w:rsid w:val="003D2BF1"/>
    <w:rsid w:val="003D3324"/>
    <w:rsid w:val="003E49FC"/>
    <w:rsid w:val="003E5825"/>
    <w:rsid w:val="003F04C8"/>
    <w:rsid w:val="003F1732"/>
    <w:rsid w:val="003F2555"/>
    <w:rsid w:val="0040366A"/>
    <w:rsid w:val="00406C9A"/>
    <w:rsid w:val="0040765F"/>
    <w:rsid w:val="00421595"/>
    <w:rsid w:val="00434C9E"/>
    <w:rsid w:val="0043661B"/>
    <w:rsid w:val="00437EB9"/>
    <w:rsid w:val="00441328"/>
    <w:rsid w:val="00442934"/>
    <w:rsid w:val="00456580"/>
    <w:rsid w:val="00456A09"/>
    <w:rsid w:val="004613FA"/>
    <w:rsid w:val="0046319C"/>
    <w:rsid w:val="00466417"/>
    <w:rsid w:val="004741D2"/>
    <w:rsid w:val="0048099C"/>
    <w:rsid w:val="004C4984"/>
    <w:rsid w:val="004D0AF2"/>
    <w:rsid w:val="004D449A"/>
    <w:rsid w:val="004D5CF8"/>
    <w:rsid w:val="004E5CCF"/>
    <w:rsid w:val="004F16EB"/>
    <w:rsid w:val="00500709"/>
    <w:rsid w:val="00502B5F"/>
    <w:rsid w:val="00517B81"/>
    <w:rsid w:val="005202FD"/>
    <w:rsid w:val="00522035"/>
    <w:rsid w:val="00522136"/>
    <w:rsid w:val="005244A5"/>
    <w:rsid w:val="00526786"/>
    <w:rsid w:val="00535E36"/>
    <w:rsid w:val="00536DDF"/>
    <w:rsid w:val="00544143"/>
    <w:rsid w:val="0055365A"/>
    <w:rsid w:val="00555F67"/>
    <w:rsid w:val="005627C3"/>
    <w:rsid w:val="0056356C"/>
    <w:rsid w:val="005707CD"/>
    <w:rsid w:val="0057650B"/>
    <w:rsid w:val="00576970"/>
    <w:rsid w:val="005805C9"/>
    <w:rsid w:val="00583CBA"/>
    <w:rsid w:val="0058693E"/>
    <w:rsid w:val="005869F7"/>
    <w:rsid w:val="00586DCF"/>
    <w:rsid w:val="0059078A"/>
    <w:rsid w:val="0059263D"/>
    <w:rsid w:val="0059798C"/>
    <w:rsid w:val="005A6855"/>
    <w:rsid w:val="005A702D"/>
    <w:rsid w:val="005B0E06"/>
    <w:rsid w:val="005B6FAA"/>
    <w:rsid w:val="005F08D8"/>
    <w:rsid w:val="005F4643"/>
    <w:rsid w:val="00600550"/>
    <w:rsid w:val="00601485"/>
    <w:rsid w:val="00603E40"/>
    <w:rsid w:val="00613168"/>
    <w:rsid w:val="00614A2B"/>
    <w:rsid w:val="0061739D"/>
    <w:rsid w:val="0061783B"/>
    <w:rsid w:val="00623960"/>
    <w:rsid w:val="00637FDB"/>
    <w:rsid w:val="00651E63"/>
    <w:rsid w:val="00663C02"/>
    <w:rsid w:val="00671FCA"/>
    <w:rsid w:val="00674E09"/>
    <w:rsid w:val="00680E01"/>
    <w:rsid w:val="00683919"/>
    <w:rsid w:val="00691E3A"/>
    <w:rsid w:val="0069607E"/>
    <w:rsid w:val="006A057B"/>
    <w:rsid w:val="006A50BF"/>
    <w:rsid w:val="006E112F"/>
    <w:rsid w:val="006E2126"/>
    <w:rsid w:val="006E6AD1"/>
    <w:rsid w:val="006E79AF"/>
    <w:rsid w:val="006F18D4"/>
    <w:rsid w:val="0070292D"/>
    <w:rsid w:val="00702936"/>
    <w:rsid w:val="0071446D"/>
    <w:rsid w:val="0074527E"/>
    <w:rsid w:val="00753C22"/>
    <w:rsid w:val="00776384"/>
    <w:rsid w:val="00784B89"/>
    <w:rsid w:val="007872DD"/>
    <w:rsid w:val="007909E9"/>
    <w:rsid w:val="007B5B12"/>
    <w:rsid w:val="007C0B77"/>
    <w:rsid w:val="007C187D"/>
    <w:rsid w:val="007C5372"/>
    <w:rsid w:val="007C6357"/>
    <w:rsid w:val="007D0A59"/>
    <w:rsid w:val="007D30DA"/>
    <w:rsid w:val="007E406A"/>
    <w:rsid w:val="00800002"/>
    <w:rsid w:val="00806FC1"/>
    <w:rsid w:val="00812EF1"/>
    <w:rsid w:val="0082640E"/>
    <w:rsid w:val="00831FEB"/>
    <w:rsid w:val="00836EC4"/>
    <w:rsid w:val="008524CA"/>
    <w:rsid w:val="00861554"/>
    <w:rsid w:val="008708C6"/>
    <w:rsid w:val="00874B1E"/>
    <w:rsid w:val="00887C14"/>
    <w:rsid w:val="00890EBE"/>
    <w:rsid w:val="008917AE"/>
    <w:rsid w:val="008A7482"/>
    <w:rsid w:val="008A7AED"/>
    <w:rsid w:val="008B6BEE"/>
    <w:rsid w:val="008C6893"/>
    <w:rsid w:val="008D024C"/>
    <w:rsid w:val="008D537F"/>
    <w:rsid w:val="008E2536"/>
    <w:rsid w:val="008E2F89"/>
    <w:rsid w:val="008E526F"/>
    <w:rsid w:val="008F47D6"/>
    <w:rsid w:val="008F7177"/>
    <w:rsid w:val="009031C2"/>
    <w:rsid w:val="009109DB"/>
    <w:rsid w:val="00915BB4"/>
    <w:rsid w:val="00923E57"/>
    <w:rsid w:val="00934172"/>
    <w:rsid w:val="00934385"/>
    <w:rsid w:val="009344F5"/>
    <w:rsid w:val="00937EA2"/>
    <w:rsid w:val="00955D87"/>
    <w:rsid w:val="00961066"/>
    <w:rsid w:val="00961A01"/>
    <w:rsid w:val="00973030"/>
    <w:rsid w:val="00975A63"/>
    <w:rsid w:val="00977109"/>
    <w:rsid w:val="0099134F"/>
    <w:rsid w:val="0099714C"/>
    <w:rsid w:val="009A3776"/>
    <w:rsid w:val="009A6668"/>
    <w:rsid w:val="009A7720"/>
    <w:rsid w:val="009D0995"/>
    <w:rsid w:val="009D0AC7"/>
    <w:rsid w:val="009D1417"/>
    <w:rsid w:val="009D5921"/>
    <w:rsid w:val="009D7CA5"/>
    <w:rsid w:val="009D7F0C"/>
    <w:rsid w:val="009E2057"/>
    <w:rsid w:val="009F5367"/>
    <w:rsid w:val="009F568E"/>
    <w:rsid w:val="009F5A1A"/>
    <w:rsid w:val="009F5B97"/>
    <w:rsid w:val="00A20EF9"/>
    <w:rsid w:val="00A222FC"/>
    <w:rsid w:val="00A26E36"/>
    <w:rsid w:val="00A27D86"/>
    <w:rsid w:val="00A27E10"/>
    <w:rsid w:val="00A33131"/>
    <w:rsid w:val="00A3599D"/>
    <w:rsid w:val="00A36555"/>
    <w:rsid w:val="00A71F9C"/>
    <w:rsid w:val="00A739F7"/>
    <w:rsid w:val="00A87E4C"/>
    <w:rsid w:val="00A975CF"/>
    <w:rsid w:val="00A97683"/>
    <w:rsid w:val="00AA22D1"/>
    <w:rsid w:val="00AA32E0"/>
    <w:rsid w:val="00AA5299"/>
    <w:rsid w:val="00AC6B72"/>
    <w:rsid w:val="00AE3854"/>
    <w:rsid w:val="00AE3A23"/>
    <w:rsid w:val="00AE45BE"/>
    <w:rsid w:val="00AF2C47"/>
    <w:rsid w:val="00AF741E"/>
    <w:rsid w:val="00B00D30"/>
    <w:rsid w:val="00B12C2C"/>
    <w:rsid w:val="00B341B6"/>
    <w:rsid w:val="00B5172F"/>
    <w:rsid w:val="00B5280A"/>
    <w:rsid w:val="00B74C9B"/>
    <w:rsid w:val="00B83DEF"/>
    <w:rsid w:val="00B94AC6"/>
    <w:rsid w:val="00BA178F"/>
    <w:rsid w:val="00BA7691"/>
    <w:rsid w:val="00BD2F95"/>
    <w:rsid w:val="00BD3820"/>
    <w:rsid w:val="00BD5298"/>
    <w:rsid w:val="00BF1DA4"/>
    <w:rsid w:val="00C00A1D"/>
    <w:rsid w:val="00C019FB"/>
    <w:rsid w:val="00C07144"/>
    <w:rsid w:val="00C07325"/>
    <w:rsid w:val="00C10A69"/>
    <w:rsid w:val="00C20996"/>
    <w:rsid w:val="00C260C3"/>
    <w:rsid w:val="00C3723B"/>
    <w:rsid w:val="00C52942"/>
    <w:rsid w:val="00C56617"/>
    <w:rsid w:val="00C6624B"/>
    <w:rsid w:val="00C738C7"/>
    <w:rsid w:val="00C75D2E"/>
    <w:rsid w:val="00C85FBB"/>
    <w:rsid w:val="00C90EC7"/>
    <w:rsid w:val="00C91B14"/>
    <w:rsid w:val="00CA1943"/>
    <w:rsid w:val="00CC2CB1"/>
    <w:rsid w:val="00CE07A9"/>
    <w:rsid w:val="00CE084D"/>
    <w:rsid w:val="00CF01AA"/>
    <w:rsid w:val="00CF1E42"/>
    <w:rsid w:val="00CF3923"/>
    <w:rsid w:val="00CF4B49"/>
    <w:rsid w:val="00CF578D"/>
    <w:rsid w:val="00D05C10"/>
    <w:rsid w:val="00D11ED8"/>
    <w:rsid w:val="00D12C3A"/>
    <w:rsid w:val="00D17F4C"/>
    <w:rsid w:val="00D31503"/>
    <w:rsid w:val="00D368C1"/>
    <w:rsid w:val="00D4043B"/>
    <w:rsid w:val="00D503A8"/>
    <w:rsid w:val="00D516A1"/>
    <w:rsid w:val="00D52718"/>
    <w:rsid w:val="00D538B2"/>
    <w:rsid w:val="00D56AC6"/>
    <w:rsid w:val="00D6113F"/>
    <w:rsid w:val="00D70338"/>
    <w:rsid w:val="00D73232"/>
    <w:rsid w:val="00D8445E"/>
    <w:rsid w:val="00D84793"/>
    <w:rsid w:val="00D86B50"/>
    <w:rsid w:val="00D92015"/>
    <w:rsid w:val="00DA1428"/>
    <w:rsid w:val="00DA270B"/>
    <w:rsid w:val="00DB17AA"/>
    <w:rsid w:val="00DC7EED"/>
    <w:rsid w:val="00DD4C4C"/>
    <w:rsid w:val="00DD623B"/>
    <w:rsid w:val="00DE6EEC"/>
    <w:rsid w:val="00DF0CD1"/>
    <w:rsid w:val="00DF17B6"/>
    <w:rsid w:val="00DF1A58"/>
    <w:rsid w:val="00E06023"/>
    <w:rsid w:val="00E10AB3"/>
    <w:rsid w:val="00E15330"/>
    <w:rsid w:val="00E23682"/>
    <w:rsid w:val="00E415CA"/>
    <w:rsid w:val="00E45C82"/>
    <w:rsid w:val="00E71A9B"/>
    <w:rsid w:val="00E86E8F"/>
    <w:rsid w:val="00E90D06"/>
    <w:rsid w:val="00E97397"/>
    <w:rsid w:val="00EA72E5"/>
    <w:rsid w:val="00EB1A6C"/>
    <w:rsid w:val="00EC04CA"/>
    <w:rsid w:val="00EC0C8C"/>
    <w:rsid w:val="00ED40E1"/>
    <w:rsid w:val="00EE0B91"/>
    <w:rsid w:val="00EE0EEE"/>
    <w:rsid w:val="00F1117A"/>
    <w:rsid w:val="00F11AE1"/>
    <w:rsid w:val="00F21A7C"/>
    <w:rsid w:val="00F22A4F"/>
    <w:rsid w:val="00F33226"/>
    <w:rsid w:val="00F4004B"/>
    <w:rsid w:val="00F42049"/>
    <w:rsid w:val="00F428D2"/>
    <w:rsid w:val="00F45C7A"/>
    <w:rsid w:val="00F4601C"/>
    <w:rsid w:val="00F477A9"/>
    <w:rsid w:val="00F5615C"/>
    <w:rsid w:val="00F62AAD"/>
    <w:rsid w:val="00F65208"/>
    <w:rsid w:val="00F67586"/>
    <w:rsid w:val="00F707AD"/>
    <w:rsid w:val="00F753A8"/>
    <w:rsid w:val="00F835B8"/>
    <w:rsid w:val="00F9164C"/>
    <w:rsid w:val="00F91D94"/>
    <w:rsid w:val="00FA4122"/>
    <w:rsid w:val="00FA79F9"/>
    <w:rsid w:val="00FB0007"/>
    <w:rsid w:val="00FC29A3"/>
    <w:rsid w:val="00FD22C0"/>
    <w:rsid w:val="00FE175E"/>
    <w:rsid w:val="00FF444E"/>
    <w:rsid w:val="00FF518F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DFA7C6C"/>
  <w15:docId w15:val="{4B78109D-F02E-44D6-9C86-27D0C3F1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4C8"/>
    <w:pPr>
      <w:ind w:left="720"/>
      <w:contextualSpacing/>
    </w:pPr>
  </w:style>
  <w:style w:type="table" w:styleId="TableGrid">
    <w:name w:val="Table Grid"/>
    <w:basedOn w:val="TableNormal"/>
    <w:uiPriority w:val="39"/>
    <w:rsid w:val="003F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C3"/>
  </w:style>
  <w:style w:type="paragraph" w:styleId="Footer">
    <w:name w:val="footer"/>
    <w:basedOn w:val="Normal"/>
    <w:link w:val="FooterChar"/>
    <w:uiPriority w:val="99"/>
    <w:unhideWhenUsed/>
    <w:rsid w:val="0056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C3"/>
  </w:style>
  <w:style w:type="character" w:styleId="Hyperlink">
    <w:name w:val="Hyperlink"/>
    <w:basedOn w:val="DefaultParagraphFont"/>
    <w:uiPriority w:val="99"/>
    <w:unhideWhenUsed/>
    <w:rsid w:val="003209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4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87C1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E0E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43B"/>
    <w:pPr>
      <w:widowControl w:val="0"/>
      <w:autoSpaceDE w:val="0"/>
      <w:autoSpaceDN w:val="0"/>
      <w:spacing w:after="0" w:line="240" w:lineRule="auto"/>
    </w:pPr>
    <w:rPr>
      <w:rFonts w:ascii="Calibri-Light" w:eastAsia="Calibri-Light" w:hAnsi="Calibri-Light" w:cs="Calibri-Light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43B"/>
    <w:rPr>
      <w:rFonts w:ascii="Calibri-Light" w:eastAsia="Calibri-Light" w:hAnsi="Calibri-Light" w:cs="Calibri-Light"/>
      <w:sz w:val="20"/>
      <w:szCs w:val="20"/>
      <w:lang w:bidi="en-US"/>
    </w:rPr>
  </w:style>
  <w:style w:type="paragraph" w:customStyle="1" w:styleId="paragraph">
    <w:name w:val="paragraph"/>
    <w:basedOn w:val="Normal"/>
    <w:rsid w:val="002C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7BA3"/>
  </w:style>
  <w:style w:type="character" w:customStyle="1" w:styleId="spellingerror">
    <w:name w:val="spellingerror"/>
    <w:basedOn w:val="DefaultParagraphFont"/>
    <w:rsid w:val="002C7BA3"/>
  </w:style>
  <w:style w:type="character" w:customStyle="1" w:styleId="eop">
    <w:name w:val="eop"/>
    <w:basedOn w:val="DefaultParagraphFont"/>
    <w:rsid w:val="002C7BA3"/>
  </w:style>
  <w:style w:type="character" w:customStyle="1" w:styleId="scxw258984983">
    <w:name w:val="scxw258984983"/>
    <w:basedOn w:val="DefaultParagraphFont"/>
    <w:rsid w:val="002C7BA3"/>
  </w:style>
  <w:style w:type="character" w:customStyle="1" w:styleId="scxw78093790">
    <w:name w:val="scxw78093790"/>
    <w:basedOn w:val="DefaultParagraphFont"/>
    <w:rsid w:val="002C7BA3"/>
  </w:style>
  <w:style w:type="character" w:customStyle="1" w:styleId="scxw39881649">
    <w:name w:val="scxw39881649"/>
    <w:basedOn w:val="DefaultParagraphFont"/>
    <w:rsid w:val="002C7BA3"/>
  </w:style>
  <w:style w:type="character" w:customStyle="1" w:styleId="scxw76793086">
    <w:name w:val="scxw76793086"/>
    <w:basedOn w:val="DefaultParagraphFont"/>
    <w:rsid w:val="002C7BA3"/>
  </w:style>
  <w:style w:type="character" w:styleId="CommentReference">
    <w:name w:val="annotation reference"/>
    <w:basedOn w:val="DefaultParagraphFont"/>
    <w:uiPriority w:val="99"/>
    <w:semiHidden/>
    <w:unhideWhenUsed/>
    <w:rsid w:val="00384D62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84D62"/>
    <w:pPr>
      <w:widowControl w:val="0"/>
      <w:autoSpaceDE w:val="0"/>
      <w:autoSpaceDN w:val="0"/>
      <w:spacing w:after="0" w:line="240" w:lineRule="auto"/>
    </w:pPr>
    <w:rPr>
      <w:rFonts w:ascii="Calibri-Light" w:eastAsia="Calibri-Light" w:hAnsi="Calibri-Light" w:cs="Calibri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84D62"/>
    <w:rPr>
      <w:rFonts w:ascii="Calibri-Light" w:eastAsia="Calibri-Light" w:hAnsi="Calibri-Light" w:cs="Calibri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079DCC0EE8A47A326429E292A4201" ma:contentTypeVersion="2" ma:contentTypeDescription="Create a new document." ma:contentTypeScope="" ma:versionID="cb914002586106833e213f2401c0f5b8">
  <xsd:schema xmlns:xsd="http://www.w3.org/2001/XMLSchema" xmlns:xs="http://www.w3.org/2001/XMLSchema" xmlns:p="http://schemas.microsoft.com/office/2006/metadata/properties" xmlns:ns2="7b4a3f65-3758-4e32-9c76-938c603a0be9" targetNamespace="http://schemas.microsoft.com/office/2006/metadata/properties" ma:root="true" ma:fieldsID="7b70fc0e355fd5ba517e751019ccb606" ns2:_="">
    <xsd:import namespace="7b4a3f65-3758-4e32-9c76-938c603a0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a3f65-3758-4e32-9c76-938c603a0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57EDF-B796-4643-9D8F-09F2CEBF8D6D}">
  <ds:schemaRefs>
    <ds:schemaRef ds:uri="http://schemas.microsoft.com/office/2006/metadata/properties"/>
    <ds:schemaRef ds:uri="7b4a3f65-3758-4e32-9c76-938c603a0be9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47D5A-E1C7-4B39-A7C0-B55636E82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17D8D-F1DD-487D-BADA-BA338064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a3f65-3758-4e32-9c76-938c603a0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1CDC2-3BDE-4A09-9ACB-5CC51F4F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Ponder, Kinesha</dc:creator>
  <cp:lastModifiedBy>Holmes, Lynwood</cp:lastModifiedBy>
  <cp:revision>6</cp:revision>
  <cp:lastPrinted>2018-03-12T16:09:00Z</cp:lastPrinted>
  <dcterms:created xsi:type="dcterms:W3CDTF">2022-01-14T15:30:00Z</dcterms:created>
  <dcterms:modified xsi:type="dcterms:W3CDTF">2022-04-12T14:33:00Z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0x010100FA9079DCC0EE8A47A326429E292A4201</vt:lpwstr>
  </property>
</Properties>
</file>